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FD2" w:rsidRPr="00425FD2" w:rsidRDefault="00425FD2" w:rsidP="00425FD2">
      <w:pPr>
        <w:pStyle w:val="Nzev"/>
        <w:rPr>
          <w:rFonts w:ascii="Times New Roman" w:hAnsi="Times New Roman"/>
          <w:b/>
          <w:bCs/>
          <w:sz w:val="28"/>
          <w:szCs w:val="28"/>
          <w:u w:val="none"/>
        </w:rPr>
      </w:pPr>
      <w:r w:rsidRPr="00425FD2">
        <w:rPr>
          <w:rFonts w:ascii="Times New Roman" w:hAnsi="Times New Roman"/>
          <w:b/>
          <w:bCs/>
          <w:sz w:val="28"/>
          <w:szCs w:val="28"/>
          <w:u w:val="none"/>
          <w:lang w:val="cs-CZ"/>
        </w:rPr>
        <w:t>Technické zadání + specifikace pro VŘ</w:t>
      </w:r>
    </w:p>
    <w:p w:rsidR="00425FD2" w:rsidRPr="00425FD2" w:rsidRDefault="00425FD2" w:rsidP="00425FD2">
      <w:pPr>
        <w:pStyle w:val="Nzev"/>
        <w:rPr>
          <w:rFonts w:ascii="Times New Roman" w:hAnsi="Times New Roman"/>
          <w:b/>
          <w:bCs/>
          <w:sz w:val="28"/>
          <w:u w:val="none"/>
        </w:rPr>
      </w:pPr>
      <w:r w:rsidRPr="00425FD2">
        <w:rPr>
          <w:rFonts w:ascii="Times New Roman" w:hAnsi="Times New Roman"/>
          <w:b/>
          <w:bCs/>
          <w:sz w:val="28"/>
          <w:u w:val="none"/>
        </w:rPr>
        <w:t xml:space="preserve"> </w:t>
      </w:r>
    </w:p>
    <w:p w:rsidR="00E2518E" w:rsidRDefault="00425FD2" w:rsidP="00425FD2">
      <w:pPr>
        <w:pStyle w:val="Nzev"/>
        <w:rPr>
          <w:rFonts w:ascii="Times New Roman" w:hAnsi="Times New Roman"/>
          <w:b/>
          <w:bCs/>
          <w:sz w:val="44"/>
          <w:szCs w:val="44"/>
          <w:u w:val="none"/>
          <w:lang w:val="cs-CZ"/>
        </w:rPr>
      </w:pPr>
      <w:r w:rsidRPr="00425FD2">
        <w:rPr>
          <w:rFonts w:ascii="Times New Roman" w:hAnsi="Times New Roman"/>
          <w:b/>
          <w:bCs/>
          <w:sz w:val="44"/>
          <w:szCs w:val="44"/>
          <w:u w:val="none"/>
        </w:rPr>
        <w:t>„</w:t>
      </w:r>
      <w:r w:rsidR="00E2518E">
        <w:rPr>
          <w:rFonts w:ascii="Times New Roman" w:hAnsi="Times New Roman"/>
          <w:b/>
          <w:bCs/>
          <w:sz w:val="44"/>
          <w:szCs w:val="44"/>
          <w:u w:val="none"/>
          <w:lang w:val="cs-CZ"/>
        </w:rPr>
        <w:t xml:space="preserve">Navýšení výkonu trafostanice M 109“ </w:t>
      </w:r>
    </w:p>
    <w:p w:rsidR="00425FD2" w:rsidRPr="00E2518E" w:rsidRDefault="00E2518E" w:rsidP="00425FD2">
      <w:pPr>
        <w:pStyle w:val="Nzev"/>
        <w:rPr>
          <w:rFonts w:ascii="Times New Roman" w:hAnsi="Times New Roman"/>
          <w:bCs/>
          <w:sz w:val="44"/>
          <w:szCs w:val="44"/>
          <w:u w:val="none"/>
        </w:rPr>
      </w:pPr>
      <w:r>
        <w:rPr>
          <w:rFonts w:ascii="Times New Roman" w:hAnsi="Times New Roman"/>
          <w:bCs/>
          <w:sz w:val="28"/>
          <w:szCs w:val="28"/>
          <w:u w:val="none"/>
          <w:lang w:val="cs-CZ"/>
        </w:rPr>
        <w:t>(</w:t>
      </w:r>
      <w:r w:rsidR="0047492C" w:rsidRPr="00E2518E">
        <w:rPr>
          <w:rFonts w:ascii="Times New Roman" w:hAnsi="Times New Roman"/>
          <w:bCs/>
          <w:sz w:val="28"/>
          <w:szCs w:val="28"/>
          <w:u w:val="none"/>
          <w:lang w:val="cs-CZ"/>
        </w:rPr>
        <w:t xml:space="preserve">Rekonstrukce </w:t>
      </w:r>
      <w:r w:rsidR="00935730" w:rsidRPr="00E2518E">
        <w:rPr>
          <w:rFonts w:ascii="Times New Roman" w:hAnsi="Times New Roman"/>
          <w:bCs/>
          <w:sz w:val="28"/>
          <w:szCs w:val="28"/>
          <w:u w:val="none"/>
          <w:lang w:val="cs-CZ"/>
        </w:rPr>
        <w:t>rozvodny M</w:t>
      </w:r>
      <w:r w:rsidR="00EC3D93" w:rsidRPr="00E2518E">
        <w:rPr>
          <w:rFonts w:ascii="Times New Roman" w:hAnsi="Times New Roman"/>
          <w:bCs/>
          <w:sz w:val="28"/>
          <w:szCs w:val="28"/>
          <w:u w:val="none"/>
          <w:lang w:val="cs-CZ"/>
        </w:rPr>
        <w:t>109</w:t>
      </w:r>
      <w:r>
        <w:rPr>
          <w:rFonts w:ascii="Times New Roman" w:hAnsi="Times New Roman"/>
          <w:bCs/>
          <w:sz w:val="28"/>
          <w:szCs w:val="28"/>
          <w:u w:val="none"/>
          <w:lang w:val="cs-CZ"/>
        </w:rPr>
        <w:t>)</w:t>
      </w:r>
      <w:bookmarkStart w:id="0" w:name="_GoBack"/>
      <w:bookmarkEnd w:id="0"/>
    </w:p>
    <w:p w:rsidR="00425FD2" w:rsidRPr="00425FD2" w:rsidRDefault="00425FD2" w:rsidP="00425FD2">
      <w:pPr>
        <w:pStyle w:val="Nzev"/>
        <w:rPr>
          <w:rFonts w:ascii="Times New Roman" w:hAnsi="Times New Roman"/>
          <w:b/>
          <w:bCs/>
          <w:sz w:val="44"/>
          <w:szCs w:val="44"/>
          <w:u w:val="none"/>
          <w:lang w:val="cs-CZ"/>
        </w:rPr>
      </w:pPr>
    </w:p>
    <w:p w:rsidR="00425FD2" w:rsidRDefault="00425FD2" w:rsidP="001B6BB2">
      <w:pPr>
        <w:ind w:firstLine="708"/>
        <w:jc w:val="both"/>
      </w:pPr>
      <w:r w:rsidRPr="00425FD2">
        <w:t>K zajištění realizace akce se předpokládá vypsání výběrového řízení na Zhotovitele díla. Předpokládá se standardní způsob výběrového řízení na základě nabídek uchazečů. Dodavatelské zajištění stavby formou „na klíč“.</w:t>
      </w:r>
    </w:p>
    <w:p w:rsidR="00425FD2" w:rsidRPr="00425FD2" w:rsidRDefault="00425FD2" w:rsidP="00425FD2">
      <w:pPr>
        <w:jc w:val="both"/>
      </w:pPr>
    </w:p>
    <w:p w:rsidR="00425FD2" w:rsidRPr="00425FD2" w:rsidRDefault="00425FD2" w:rsidP="001B6BB2">
      <w:pPr>
        <w:ind w:firstLine="708"/>
        <w:jc w:val="both"/>
      </w:pPr>
      <w:r w:rsidRPr="00425FD2">
        <w:t xml:space="preserve">Účast ve VŘ je </w:t>
      </w:r>
      <w:r w:rsidRPr="00425FD2">
        <w:rPr>
          <w:b/>
        </w:rPr>
        <w:t>podmíněna</w:t>
      </w:r>
      <w:r w:rsidRPr="00425FD2">
        <w:t xml:space="preserve"> fyzickou prohlídkou stavby a </w:t>
      </w:r>
      <w:r w:rsidRPr="00E4545A">
        <w:t>předložením referencí</w:t>
      </w:r>
      <w:r w:rsidR="0047492C">
        <w:t xml:space="preserve"> podobných akcí</w:t>
      </w:r>
      <w:r w:rsidRPr="00425FD2">
        <w:t>.</w:t>
      </w:r>
    </w:p>
    <w:p w:rsidR="00425FD2" w:rsidRPr="00425FD2" w:rsidRDefault="00425FD2" w:rsidP="00425FD2">
      <w:pPr>
        <w:pStyle w:val="Normlntabulkov"/>
        <w:jc w:val="both"/>
        <w:rPr>
          <w:rFonts w:ascii="Times New Roman" w:hAnsi="Times New Roman" w:cs="Times New Roman"/>
          <w:sz w:val="24"/>
          <w:szCs w:val="24"/>
        </w:rPr>
      </w:pPr>
    </w:p>
    <w:p w:rsidR="0087684E" w:rsidRPr="0087684E" w:rsidRDefault="001B6BB2" w:rsidP="0087684E">
      <w:pPr>
        <w:pStyle w:val="Normlntabulkov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25FD2" w:rsidRPr="00425FD2">
        <w:rPr>
          <w:rFonts w:ascii="Times New Roman" w:hAnsi="Times New Roman" w:cs="Times New Roman"/>
          <w:sz w:val="24"/>
          <w:szCs w:val="24"/>
        </w:rPr>
        <w:t>Předmětem poptávky je tzv. „dodávka na klí</w:t>
      </w:r>
      <w:r w:rsidR="002A1CC4">
        <w:rPr>
          <w:rFonts w:ascii="Times New Roman" w:hAnsi="Times New Roman" w:cs="Times New Roman"/>
          <w:sz w:val="24"/>
          <w:szCs w:val="24"/>
        </w:rPr>
        <w:t>č“. Rekonstruk</w:t>
      </w:r>
      <w:r w:rsidR="00E4545A">
        <w:rPr>
          <w:rFonts w:ascii="Times New Roman" w:hAnsi="Times New Roman" w:cs="Times New Roman"/>
          <w:sz w:val="24"/>
          <w:szCs w:val="24"/>
        </w:rPr>
        <w:t xml:space="preserve">ce </w:t>
      </w:r>
      <w:r w:rsidR="00EC3D93">
        <w:rPr>
          <w:rFonts w:ascii="Times New Roman" w:hAnsi="Times New Roman" w:cs="Times New Roman"/>
          <w:sz w:val="24"/>
          <w:szCs w:val="24"/>
        </w:rPr>
        <w:t xml:space="preserve">rozvodny M109 </w:t>
      </w:r>
      <w:r w:rsidR="00E4545A">
        <w:rPr>
          <w:rFonts w:ascii="Times New Roman" w:hAnsi="Times New Roman" w:cs="Times New Roman"/>
          <w:sz w:val="24"/>
          <w:szCs w:val="24"/>
        </w:rPr>
        <w:t xml:space="preserve">bude zahrnovat </w:t>
      </w:r>
      <w:r w:rsidR="00EC3D93">
        <w:rPr>
          <w:rFonts w:ascii="Times New Roman" w:hAnsi="Times New Roman" w:cs="Times New Roman"/>
          <w:sz w:val="24"/>
          <w:szCs w:val="24"/>
        </w:rPr>
        <w:t xml:space="preserve">kompletní </w:t>
      </w:r>
      <w:r w:rsidR="00935730">
        <w:rPr>
          <w:rFonts w:ascii="Times New Roman" w:hAnsi="Times New Roman" w:cs="Times New Roman"/>
          <w:sz w:val="24"/>
          <w:szCs w:val="24"/>
        </w:rPr>
        <w:t xml:space="preserve">výměnu </w:t>
      </w:r>
      <w:r w:rsidR="00EC3D93">
        <w:rPr>
          <w:rFonts w:ascii="Times New Roman" w:hAnsi="Times New Roman" w:cs="Times New Roman"/>
          <w:sz w:val="24"/>
          <w:szCs w:val="24"/>
        </w:rPr>
        <w:t xml:space="preserve">VN výzbroje, </w:t>
      </w:r>
      <w:r w:rsidR="00935730">
        <w:rPr>
          <w:rFonts w:ascii="Times New Roman" w:hAnsi="Times New Roman" w:cs="Times New Roman"/>
          <w:sz w:val="24"/>
          <w:szCs w:val="24"/>
        </w:rPr>
        <w:t>úpravy ocelových konstruk</w:t>
      </w:r>
      <w:r w:rsidR="00EC3D93">
        <w:rPr>
          <w:rFonts w:ascii="Times New Roman" w:hAnsi="Times New Roman" w:cs="Times New Roman"/>
          <w:sz w:val="24"/>
          <w:szCs w:val="24"/>
        </w:rPr>
        <w:t>cí, stavební opravy</w:t>
      </w:r>
      <w:r w:rsidR="0047492C">
        <w:rPr>
          <w:rFonts w:ascii="Times New Roman" w:hAnsi="Times New Roman" w:cs="Times New Roman"/>
          <w:sz w:val="24"/>
          <w:szCs w:val="24"/>
        </w:rPr>
        <w:t>, výměnu vrat a dveří, výměnu oken</w:t>
      </w:r>
      <w:r w:rsidR="00EC3D93">
        <w:rPr>
          <w:rFonts w:ascii="Times New Roman" w:hAnsi="Times New Roman" w:cs="Times New Roman"/>
          <w:sz w:val="24"/>
          <w:szCs w:val="24"/>
        </w:rPr>
        <w:t xml:space="preserve">, nové omítky a štuky,… Dále bude zahrnovat dodávku a montáž nových transformátorů, rozvaděčů a </w:t>
      </w:r>
      <w:proofErr w:type="spellStart"/>
      <w:r w:rsidR="00EC3D93">
        <w:rPr>
          <w:rFonts w:ascii="Times New Roman" w:hAnsi="Times New Roman" w:cs="Times New Roman"/>
          <w:sz w:val="24"/>
          <w:szCs w:val="24"/>
        </w:rPr>
        <w:t>kioskové</w:t>
      </w:r>
      <w:proofErr w:type="spellEnd"/>
      <w:r w:rsidR="00EC3D93">
        <w:rPr>
          <w:rFonts w:ascii="Times New Roman" w:hAnsi="Times New Roman" w:cs="Times New Roman"/>
          <w:sz w:val="24"/>
          <w:szCs w:val="24"/>
        </w:rPr>
        <w:t xml:space="preserve"> trafostanice M110. </w:t>
      </w:r>
      <w:r w:rsidR="0047492C">
        <w:rPr>
          <w:rFonts w:ascii="Times New Roman" w:hAnsi="Times New Roman" w:cs="Times New Roman"/>
          <w:sz w:val="24"/>
          <w:szCs w:val="24"/>
        </w:rPr>
        <w:t>Př</w:t>
      </w:r>
      <w:r w:rsidR="00661402">
        <w:rPr>
          <w:rFonts w:ascii="Times New Roman" w:hAnsi="Times New Roman" w:cs="Times New Roman"/>
          <w:sz w:val="24"/>
          <w:szCs w:val="24"/>
        </w:rPr>
        <w:t>esný rozsah prací je popsán v dokumentaci pro provedení stavby</w:t>
      </w:r>
      <w:r w:rsidR="0047492C">
        <w:rPr>
          <w:rFonts w:ascii="Times New Roman" w:hAnsi="Times New Roman" w:cs="Times New Roman"/>
          <w:sz w:val="24"/>
          <w:szCs w:val="24"/>
        </w:rPr>
        <w:t>, která je přílohou tohoto zadání.</w:t>
      </w:r>
      <w:r w:rsidR="008768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6BB2" w:rsidRPr="001B6BB2" w:rsidRDefault="001B6BB2" w:rsidP="00425FD2">
      <w:pPr>
        <w:pStyle w:val="Normlntabulkov"/>
        <w:rPr>
          <w:rFonts w:ascii="Times New Roman" w:hAnsi="Times New Roman" w:cs="Times New Roman"/>
          <w:sz w:val="24"/>
          <w:szCs w:val="24"/>
        </w:rPr>
      </w:pPr>
    </w:p>
    <w:p w:rsidR="001B6BB2" w:rsidRDefault="001B6BB2" w:rsidP="00425FD2">
      <w:pPr>
        <w:pStyle w:val="Normlntabulkov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Předmět dodávky na klíč:</w:t>
      </w:r>
    </w:p>
    <w:p w:rsidR="00676484" w:rsidRDefault="00EC3D93" w:rsidP="001B6BB2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Rekonstrukce rozvodny M109</w:t>
      </w:r>
      <w:r w:rsidR="00676484">
        <w:rPr>
          <w:rFonts w:ascii="Times New Roman" w:hAnsi="Times New Roman" w:cs="Times New Roman"/>
          <w:sz w:val="24"/>
          <w:szCs w:val="24"/>
        </w:rPr>
        <w:t xml:space="preserve"> dle d</w:t>
      </w:r>
      <w:r w:rsidR="00DE58A8">
        <w:rPr>
          <w:rFonts w:ascii="Times New Roman" w:hAnsi="Times New Roman" w:cs="Times New Roman"/>
          <w:sz w:val="24"/>
          <w:szCs w:val="24"/>
        </w:rPr>
        <w:t>okumentace pro provedení stavby, která je přílohou tohoto zadání</w:t>
      </w:r>
      <w:r w:rsidR="00F5739C">
        <w:rPr>
          <w:rFonts w:ascii="Times New Roman" w:hAnsi="Times New Roman" w:cs="Times New Roman"/>
          <w:sz w:val="24"/>
          <w:szCs w:val="24"/>
        </w:rPr>
        <w:t>. Nejedná se jen o práce dle PD, ale i o práce dle tohoto dokumentu.</w:t>
      </w:r>
    </w:p>
    <w:p w:rsidR="0087684E" w:rsidRDefault="00A652F3" w:rsidP="001B6BB2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25FD2">
        <w:rPr>
          <w:rFonts w:ascii="Times New Roman" w:hAnsi="Times New Roman" w:cs="Times New Roman"/>
          <w:sz w:val="24"/>
          <w:szCs w:val="24"/>
        </w:rPr>
        <w:t xml:space="preserve">Vypracování </w:t>
      </w:r>
      <w:r w:rsidR="0047492C">
        <w:rPr>
          <w:rFonts w:ascii="Times New Roman" w:hAnsi="Times New Roman" w:cs="Times New Roman"/>
          <w:sz w:val="24"/>
          <w:szCs w:val="24"/>
        </w:rPr>
        <w:t>realizační dokumentace</w:t>
      </w:r>
    </w:p>
    <w:p w:rsidR="001B6BB2" w:rsidRDefault="001B6BB2" w:rsidP="001B6BB2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Vypracování dodavatelské dokumentace</w:t>
      </w:r>
    </w:p>
    <w:p w:rsidR="001B6BB2" w:rsidRDefault="001B6BB2" w:rsidP="001B6BB2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Vypracování dokumentace </w:t>
      </w:r>
      <w:r w:rsidRPr="00FC1FC7">
        <w:rPr>
          <w:rFonts w:ascii="Times New Roman" w:hAnsi="Times New Roman" w:cs="Times New Roman"/>
          <w:sz w:val="24"/>
          <w:szCs w:val="24"/>
        </w:rPr>
        <w:t xml:space="preserve">skutečného </w:t>
      </w:r>
      <w:r w:rsidR="00096792" w:rsidRPr="00FC1FC7">
        <w:rPr>
          <w:rFonts w:ascii="Times New Roman" w:hAnsi="Times New Roman" w:cs="Times New Roman"/>
          <w:sz w:val="24"/>
          <w:szCs w:val="24"/>
        </w:rPr>
        <w:t>provedení</w:t>
      </w:r>
    </w:p>
    <w:p w:rsidR="001C6B67" w:rsidRDefault="001C6B67" w:rsidP="001C6B67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Zkratový výpočet </w:t>
      </w:r>
    </w:p>
    <w:p w:rsidR="001C6B67" w:rsidRDefault="001C6B67" w:rsidP="001C6B67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Úpravy v rozvodně M22 6kV</w:t>
      </w:r>
    </w:p>
    <w:p w:rsidR="002C5D13" w:rsidRPr="00B94A0C" w:rsidRDefault="002C5D13" w:rsidP="001C6B67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B94A0C">
        <w:rPr>
          <w:rFonts w:ascii="Times New Roman" w:hAnsi="Times New Roman" w:cs="Times New Roman"/>
          <w:sz w:val="24"/>
          <w:szCs w:val="24"/>
        </w:rPr>
        <w:t>Zajištění povolení ke kácení stromů v nové kabelové trase</w:t>
      </w:r>
      <w:r w:rsidR="00B94A0C" w:rsidRPr="00B94A0C">
        <w:rPr>
          <w:rFonts w:ascii="Times New Roman" w:hAnsi="Times New Roman" w:cs="Times New Roman"/>
          <w:sz w:val="24"/>
          <w:szCs w:val="24"/>
        </w:rPr>
        <w:t xml:space="preserve"> – viz Souhlasné jednotné </w:t>
      </w:r>
      <w:proofErr w:type="spellStart"/>
      <w:r w:rsidR="00B94A0C" w:rsidRPr="00B94A0C">
        <w:rPr>
          <w:rFonts w:ascii="Times New Roman" w:hAnsi="Times New Roman" w:cs="Times New Roman"/>
          <w:sz w:val="24"/>
          <w:szCs w:val="24"/>
        </w:rPr>
        <w:t>enviromentální</w:t>
      </w:r>
      <w:proofErr w:type="spellEnd"/>
      <w:r w:rsidR="00B94A0C" w:rsidRPr="00B94A0C">
        <w:rPr>
          <w:rFonts w:ascii="Times New Roman" w:hAnsi="Times New Roman" w:cs="Times New Roman"/>
          <w:sz w:val="24"/>
          <w:szCs w:val="24"/>
        </w:rPr>
        <w:t xml:space="preserve"> stanovisko Krajského úřadu Pardubického kraje</w:t>
      </w:r>
    </w:p>
    <w:p w:rsidR="002C5D13" w:rsidRDefault="002C5D13" w:rsidP="001C6B67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Kácení stromů</w:t>
      </w:r>
      <w:r w:rsidR="00D87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výkopové práce v nové kabelové trase</w:t>
      </w:r>
      <w:r w:rsidR="00D87D6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="00D87D62">
        <w:rPr>
          <w:rFonts w:ascii="Times New Roman" w:hAnsi="Times New Roman" w:cs="Times New Roman"/>
          <w:sz w:val="24"/>
          <w:szCs w:val="24"/>
        </w:rPr>
        <w:t>vč.nové</w:t>
      </w:r>
      <w:proofErr w:type="spellEnd"/>
      <w:proofErr w:type="gramEnd"/>
      <w:r w:rsidR="00D87D62">
        <w:rPr>
          <w:rFonts w:ascii="Times New Roman" w:hAnsi="Times New Roman" w:cs="Times New Roman"/>
          <w:sz w:val="24"/>
          <w:szCs w:val="24"/>
        </w:rPr>
        <w:t xml:space="preserve"> náhradní výsadby stromů)</w:t>
      </w:r>
    </w:p>
    <w:p w:rsidR="002C5D13" w:rsidRDefault="002C5D13" w:rsidP="001C6B67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Položení HDPE chráničky mezi M22 a M109</w:t>
      </w:r>
    </w:p>
    <w:p w:rsidR="002C5D13" w:rsidRDefault="002C5D13" w:rsidP="001C6B67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Zafouknutí optické trasy mezi M22 a M109 (48 vláken)</w:t>
      </w:r>
    </w:p>
    <w:p w:rsidR="002C5D13" w:rsidRDefault="002C5D13" w:rsidP="002C5D13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Položení HDPE chráničky mezi M109 a M110</w:t>
      </w:r>
    </w:p>
    <w:p w:rsidR="002C5D13" w:rsidRDefault="002C5D13" w:rsidP="002C5D13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Zafouknutí optické trasy mezi M109 a M110 (12 vláken)</w:t>
      </w:r>
    </w:p>
    <w:p w:rsidR="002C5D13" w:rsidRDefault="002C5D13" w:rsidP="001C6B67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Dodávka a montáž 2 Racků s optickou vanou a </w:t>
      </w:r>
      <w:proofErr w:type="spellStart"/>
      <w:r>
        <w:rPr>
          <w:rFonts w:ascii="Times New Roman" w:hAnsi="Times New Roman" w:cs="Times New Roman"/>
          <w:sz w:val="24"/>
          <w:szCs w:val="24"/>
        </w:rPr>
        <w:t>switchem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6B67" w:rsidRPr="00A652F3" w:rsidRDefault="001C6B67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52F3">
        <w:rPr>
          <w:rFonts w:ascii="Times New Roman" w:hAnsi="Times New Roman" w:cs="Times New Roman"/>
          <w:sz w:val="24"/>
          <w:szCs w:val="24"/>
        </w:rPr>
        <w:t>Fak</w:t>
      </w:r>
      <w:r>
        <w:rPr>
          <w:rFonts w:ascii="Times New Roman" w:hAnsi="Times New Roman" w:cs="Times New Roman"/>
          <w:sz w:val="24"/>
          <w:szCs w:val="24"/>
        </w:rPr>
        <w:t xml:space="preserve">turační měření </w:t>
      </w:r>
      <w:r w:rsidR="00F5739C">
        <w:rPr>
          <w:rFonts w:ascii="Times New Roman" w:hAnsi="Times New Roman" w:cs="Times New Roman"/>
          <w:sz w:val="24"/>
          <w:szCs w:val="24"/>
        </w:rPr>
        <w:t xml:space="preserve">VN </w:t>
      </w:r>
      <w:r>
        <w:rPr>
          <w:rFonts w:ascii="Times New Roman" w:hAnsi="Times New Roman" w:cs="Times New Roman"/>
          <w:sz w:val="24"/>
          <w:szCs w:val="24"/>
        </w:rPr>
        <w:t xml:space="preserve">(elektroměry </w:t>
      </w:r>
      <w:proofErr w:type="spellStart"/>
      <w:r>
        <w:rPr>
          <w:rFonts w:ascii="Times New Roman" w:hAnsi="Times New Roman" w:cs="Times New Roman"/>
          <w:sz w:val="24"/>
          <w:szCs w:val="24"/>
        </w:rPr>
        <w:t>Landis+Gyr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s výstupem RS 485 a komunikací IEC 62056-21. PLC pro sběr dat RS 485. </w:t>
      </w:r>
    </w:p>
    <w:p w:rsidR="001C6B67" w:rsidRPr="00B15529" w:rsidRDefault="001C6B67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Připojení do systému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MicroSCADA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(online stavy, měření, dálkové ovládání, chybové hlášky, poruchy,…)</w:t>
      </w:r>
    </w:p>
    <w:p w:rsidR="001C6B67" w:rsidRPr="00583FD4" w:rsidRDefault="001C6B67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Správce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MicroSCADY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 w:val="24"/>
          <w:szCs w:val="24"/>
        </w:rPr>
        <w:t>Hitachi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Energy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</w:t>
      </w:r>
      <w:r w:rsidRPr="00FC1FC7">
        <w:rPr>
          <w:rFonts w:ascii="Times New Roman" w:hAnsi="Times New Roman" w:cs="Times New Roman"/>
          <w:sz w:val="24"/>
          <w:szCs w:val="24"/>
        </w:rPr>
        <w:t>kontaktní osoba</w:t>
      </w:r>
      <w:r>
        <w:rPr>
          <w:rFonts w:ascii="Times New Roman" w:hAnsi="Times New Roman" w:cs="Times New Roman"/>
          <w:sz w:val="24"/>
          <w:szCs w:val="24"/>
        </w:rPr>
        <w:t xml:space="preserve"> bude sdělena při prohlídce</w:t>
      </w:r>
    </w:p>
    <w:p w:rsidR="001C6B67" w:rsidRPr="005F75D1" w:rsidRDefault="001C6B67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Dálkový odečet spotřeby elektrické energie z ochran přes systém </w:t>
      </w:r>
      <w:proofErr w:type="spellStart"/>
      <w:r>
        <w:rPr>
          <w:rFonts w:ascii="Times New Roman" w:hAnsi="Times New Roman" w:cs="Times New Roman"/>
          <w:sz w:val="24"/>
          <w:szCs w:val="24"/>
        </w:rPr>
        <w:t>MicroSCADA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systému TIS</w:t>
      </w:r>
    </w:p>
    <w:p w:rsidR="001C6B67" w:rsidRPr="005F75D1" w:rsidRDefault="001C6B67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5D1">
        <w:rPr>
          <w:rFonts w:ascii="Times New Roman" w:hAnsi="Times New Roman" w:cs="Times New Roman"/>
          <w:sz w:val="24"/>
          <w:szCs w:val="24"/>
        </w:rPr>
        <w:t>Nová stavební elektroinstalace</w:t>
      </w:r>
      <w:r>
        <w:rPr>
          <w:rFonts w:ascii="Times New Roman" w:hAnsi="Times New Roman" w:cs="Times New Roman"/>
          <w:sz w:val="24"/>
          <w:szCs w:val="24"/>
        </w:rPr>
        <w:t xml:space="preserve"> v celé rozvodně i </w:t>
      </w:r>
      <w:proofErr w:type="spellStart"/>
      <w:r>
        <w:rPr>
          <w:rFonts w:ascii="Times New Roman" w:hAnsi="Times New Roman" w:cs="Times New Roman"/>
          <w:sz w:val="24"/>
          <w:szCs w:val="24"/>
        </w:rPr>
        <w:t>trafokomorách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</w:t>
      </w:r>
      <w:r w:rsidRPr="005F75D1">
        <w:rPr>
          <w:rFonts w:ascii="Times New Roman" w:hAnsi="Times New Roman" w:cs="Times New Roman"/>
          <w:sz w:val="24"/>
          <w:szCs w:val="24"/>
        </w:rPr>
        <w:t xml:space="preserve"> rozvaděč vlastní spotřeby</w:t>
      </w:r>
      <w:r>
        <w:rPr>
          <w:rFonts w:ascii="Times New Roman" w:hAnsi="Times New Roman" w:cs="Times New Roman"/>
          <w:sz w:val="24"/>
          <w:szCs w:val="24"/>
        </w:rPr>
        <w:t xml:space="preserve"> + nouzové osvětlení + přímotopy</w:t>
      </w:r>
    </w:p>
    <w:p w:rsidR="001C6B67" w:rsidRDefault="001C6B67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5FD2">
        <w:rPr>
          <w:rFonts w:ascii="Times New Roman" w:hAnsi="Times New Roman" w:cs="Times New Roman"/>
          <w:sz w:val="24"/>
          <w:szCs w:val="24"/>
        </w:rPr>
        <w:t>Nové dielektrické koberce</w:t>
      </w:r>
    </w:p>
    <w:p w:rsidR="00FE391B" w:rsidRPr="00902518" w:rsidRDefault="00FE391B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NN komponenty a jistící prvky OEZ / Siemens</w:t>
      </w:r>
    </w:p>
    <w:p w:rsidR="00F5739C" w:rsidRDefault="00F5739C" w:rsidP="00F5739C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Fakturační měření všech vývodů NN</w:t>
      </w:r>
    </w:p>
    <w:p w:rsidR="00F5739C" w:rsidRDefault="00F5739C" w:rsidP="00F5739C">
      <w:pPr>
        <w:pStyle w:val="Normlntabulkov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Elektroměry pro přímé měření – AMT B2E-FR4TEI4</w:t>
      </w:r>
    </w:p>
    <w:p w:rsidR="00F5739C" w:rsidRDefault="00F5739C" w:rsidP="00F5739C">
      <w:pPr>
        <w:pStyle w:val="Normlntabulkov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Elektroměry pro nepřímé měření – AMT B23-</w:t>
      </w:r>
      <w:r w:rsidRPr="00D76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FR4TEI4</w:t>
      </w:r>
    </w:p>
    <w:p w:rsidR="00F5739C" w:rsidRDefault="00F5739C" w:rsidP="00F5739C">
      <w:pPr>
        <w:pStyle w:val="Normlntabulkov"/>
        <w:numPr>
          <w:ilvl w:val="1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MTP – MBS ASK tř. 0,5s pro fakturační měření s úředním ověřením</w:t>
      </w:r>
    </w:p>
    <w:p w:rsidR="00F5739C" w:rsidRDefault="00F5739C" w:rsidP="00F5739C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1FC7">
        <w:rPr>
          <w:rFonts w:ascii="Times New Roman" w:hAnsi="Times New Roman" w:cs="Times New Roman"/>
          <w:sz w:val="24"/>
          <w:szCs w:val="24"/>
        </w:rPr>
        <w:t xml:space="preserve">Zajištění dálkového odečtu elektroměrů do systému TIS pomocí PLC </w:t>
      </w:r>
      <w:r>
        <w:rPr>
          <w:rFonts w:ascii="Times New Roman" w:hAnsi="Times New Roman" w:cs="Times New Roman"/>
          <w:sz w:val="24"/>
          <w:szCs w:val="24"/>
        </w:rPr>
        <w:t xml:space="preserve">pro sběr dat RS 485 (pro naprogramování a další informace kontaktovat Ing. Bartoňka, 724 401 507, </w:t>
      </w:r>
      <w:hyperlink r:id="rId8" w:history="1">
        <w:r w:rsidRPr="0039269C">
          <w:rPr>
            <w:rStyle w:val="Hypertextovodkaz"/>
            <w:rFonts w:ascii="Times New Roman" w:hAnsi="Times New Roman" w:cs="Times New Roman"/>
            <w:sz w:val="24"/>
            <w:szCs w:val="24"/>
          </w:rPr>
          <w:t>milan.bartonek@synthesia.cz</w:t>
        </w:r>
      </w:hyperlink>
      <w:r>
        <w:rPr>
          <w:rFonts w:ascii="Times New Roman" w:hAnsi="Times New Roman" w:cs="Times New Roman"/>
          <w:sz w:val="24"/>
          <w:szCs w:val="24"/>
        </w:rPr>
        <w:t>).</w:t>
      </w:r>
    </w:p>
    <w:p w:rsidR="001C6B67" w:rsidRPr="00F5739C" w:rsidRDefault="00F5739C" w:rsidP="00F5739C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Provedení elektroměrů s výstupem RS 485 a komunikací IEC 62056-21</w:t>
      </w:r>
    </w:p>
    <w:p w:rsidR="00F5739C" w:rsidRDefault="001C6B67" w:rsidP="00F5739C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Stavební práce v</w:t>
      </w:r>
      <w:r w:rsidR="00F5739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rozvodnách</w:t>
      </w:r>
    </w:p>
    <w:p w:rsidR="00F5739C" w:rsidRDefault="00F5739C" w:rsidP="00F5739C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Vyčištění kabelových kanálů, likvidace nepotřebných kabelů</w:t>
      </w:r>
    </w:p>
    <w:p w:rsidR="00F5739C" w:rsidRDefault="00543AE3" w:rsidP="00F5739C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281E60">
        <w:rPr>
          <w:rFonts w:ascii="Times New Roman" w:hAnsi="Times New Roman" w:cs="Times New Roman"/>
          <w:sz w:val="24"/>
          <w:szCs w:val="24"/>
        </w:rPr>
        <w:t>Zámečnické práce, výměna dvířek, pletiva kobek, nové ocelové konstrukce, nátěry</w:t>
      </w:r>
    </w:p>
    <w:p w:rsidR="00F5739C" w:rsidRPr="00F5739C" w:rsidRDefault="00F5739C" w:rsidP="00F5739C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5739C">
        <w:rPr>
          <w:rFonts w:ascii="Times New Roman" w:hAnsi="Times New Roman" w:cs="Times New Roman"/>
          <w:sz w:val="24"/>
          <w:szCs w:val="24"/>
        </w:rPr>
        <w:t xml:space="preserve">Výměna všech dveří a vrat za nové včetně zárubní, opatřené </w:t>
      </w:r>
      <w:proofErr w:type="spellStart"/>
      <w:r w:rsidRPr="00F5739C">
        <w:rPr>
          <w:rFonts w:ascii="Times New Roman" w:hAnsi="Times New Roman" w:cs="Times New Roman"/>
          <w:sz w:val="24"/>
          <w:szCs w:val="24"/>
        </w:rPr>
        <w:t>epox</w:t>
      </w:r>
      <w:proofErr w:type="spellEnd"/>
      <w:r w:rsidRPr="00F5739C">
        <w:rPr>
          <w:rFonts w:ascii="Times New Roman" w:hAnsi="Times New Roman" w:cs="Times New Roman"/>
          <w:sz w:val="24"/>
          <w:szCs w:val="24"/>
        </w:rPr>
        <w:t>. nátěrem 1+2</w:t>
      </w:r>
      <w:r w:rsidR="00D03056">
        <w:rPr>
          <w:rFonts w:ascii="Times New Roman" w:hAnsi="Times New Roman" w:cs="Times New Roman"/>
          <w:sz w:val="24"/>
          <w:szCs w:val="24"/>
        </w:rPr>
        <w:t xml:space="preserve"> v odstínu RAL 7040, zámek FAB</w:t>
      </w:r>
      <w:r w:rsidRPr="00F5739C">
        <w:rPr>
          <w:rFonts w:ascii="Times New Roman" w:hAnsi="Times New Roman" w:cs="Times New Roman"/>
          <w:sz w:val="24"/>
          <w:szCs w:val="24"/>
        </w:rPr>
        <w:t xml:space="preserve">, fixace pevného křídla zavíračem </w:t>
      </w:r>
      <w:proofErr w:type="spellStart"/>
      <w:r w:rsidRPr="00F5739C">
        <w:rPr>
          <w:rFonts w:ascii="Times New Roman" w:hAnsi="Times New Roman" w:cs="Times New Roman"/>
          <w:sz w:val="24"/>
          <w:szCs w:val="24"/>
        </w:rPr>
        <w:t>Baskules</w:t>
      </w:r>
      <w:proofErr w:type="spellEnd"/>
      <w:r w:rsidRPr="00F5739C">
        <w:rPr>
          <w:rFonts w:ascii="Times New Roman" w:hAnsi="Times New Roman" w:cs="Times New Roman"/>
          <w:sz w:val="24"/>
          <w:szCs w:val="24"/>
        </w:rPr>
        <w:t xml:space="preserve">. </w:t>
      </w:r>
      <w:r w:rsidR="00D03056">
        <w:rPr>
          <w:rFonts w:ascii="Times New Roman" w:hAnsi="Times New Roman" w:cs="Times New Roman"/>
          <w:sz w:val="24"/>
          <w:szCs w:val="24"/>
        </w:rPr>
        <w:t>Vzorovou u</w:t>
      </w:r>
      <w:r w:rsidRPr="00F5739C">
        <w:rPr>
          <w:rFonts w:ascii="Times New Roman" w:hAnsi="Times New Roman" w:cs="Times New Roman"/>
          <w:sz w:val="24"/>
          <w:szCs w:val="24"/>
        </w:rPr>
        <w:t xml:space="preserve">niverzální vložku FAB </w:t>
      </w:r>
      <w:r w:rsidR="00D03056">
        <w:rPr>
          <w:rFonts w:ascii="Times New Roman" w:hAnsi="Times New Roman" w:cs="Times New Roman"/>
          <w:sz w:val="24"/>
          <w:szCs w:val="24"/>
        </w:rPr>
        <w:t xml:space="preserve">pro výrobu </w:t>
      </w:r>
      <w:r w:rsidRPr="00F5739C">
        <w:rPr>
          <w:rFonts w:ascii="Times New Roman" w:hAnsi="Times New Roman" w:cs="Times New Roman"/>
          <w:sz w:val="24"/>
          <w:szCs w:val="24"/>
        </w:rPr>
        <w:t>dodá objednatel.</w:t>
      </w:r>
    </w:p>
    <w:p w:rsidR="00F5739C" w:rsidRDefault="00F5739C" w:rsidP="00D83597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5739C">
        <w:rPr>
          <w:rFonts w:ascii="Times New Roman" w:hAnsi="Times New Roman" w:cs="Times New Roman"/>
          <w:sz w:val="24"/>
          <w:szCs w:val="24"/>
        </w:rPr>
        <w:t>Výměna všech oken za nové plastové</w:t>
      </w:r>
    </w:p>
    <w:p w:rsidR="00070733" w:rsidRDefault="00070733" w:rsidP="00D83597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Nové štuky a malba v celé rozvodně</w:t>
      </w:r>
    </w:p>
    <w:p w:rsidR="00F5739C" w:rsidRDefault="00EC3D93" w:rsidP="00F5739C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5739C">
        <w:rPr>
          <w:rFonts w:ascii="Times New Roman" w:hAnsi="Times New Roman" w:cs="Times New Roman"/>
          <w:sz w:val="24"/>
          <w:szCs w:val="24"/>
        </w:rPr>
        <w:t>x sada ochranných pomůcek (záchranný hák, 4x zkratovací souprava, galoše, dielektrické rukavice, zkoušečka VN 6kV, štít, bezpečno</w:t>
      </w:r>
      <w:r w:rsidR="002C5D13">
        <w:rPr>
          <w:rFonts w:ascii="Times New Roman" w:hAnsi="Times New Roman" w:cs="Times New Roman"/>
          <w:sz w:val="24"/>
          <w:szCs w:val="24"/>
        </w:rPr>
        <w:t>stní tabulky, manipulační tyče, desky do odpojovačů,…</w:t>
      </w:r>
      <w:r w:rsidR="00F5739C">
        <w:rPr>
          <w:rFonts w:ascii="Times New Roman" w:hAnsi="Times New Roman" w:cs="Times New Roman"/>
          <w:sz w:val="24"/>
          <w:szCs w:val="24"/>
        </w:rPr>
        <w:t>)</w:t>
      </w:r>
    </w:p>
    <w:p w:rsidR="00E14B95" w:rsidRPr="00F5739C" w:rsidRDefault="00E14B95" w:rsidP="00F5739C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Dohled na pracovníky bez elektrotechnické kvalifikace zajišťuje Zhotovitel</w:t>
      </w:r>
    </w:p>
    <w:p w:rsidR="001C6B67" w:rsidRPr="00425FD2" w:rsidRDefault="001C6B67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FD2">
        <w:rPr>
          <w:rFonts w:ascii="Times New Roman" w:hAnsi="Times New Roman" w:cs="Times New Roman"/>
          <w:sz w:val="24"/>
          <w:szCs w:val="24"/>
        </w:rPr>
        <w:t>Výchozí revizní zprávy, atesty, doklady</w:t>
      </w:r>
      <w:r>
        <w:rPr>
          <w:rFonts w:ascii="Times New Roman" w:hAnsi="Times New Roman" w:cs="Times New Roman"/>
          <w:sz w:val="24"/>
          <w:szCs w:val="24"/>
        </w:rPr>
        <w:t>, …</w:t>
      </w:r>
    </w:p>
    <w:p w:rsidR="001C6B67" w:rsidRPr="00425FD2" w:rsidRDefault="001C6B67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FD2">
        <w:rPr>
          <w:rFonts w:ascii="Times New Roman" w:hAnsi="Times New Roman" w:cs="Times New Roman"/>
          <w:sz w:val="24"/>
          <w:szCs w:val="24"/>
        </w:rPr>
        <w:t>Dokumentace k dodávkám technologie, které budou součástí díla zhotovitele potřebné k řádnému provozování předmětu díla v českém jazyce</w:t>
      </w:r>
    </w:p>
    <w:p w:rsidR="001C6B67" w:rsidRPr="00616CCB" w:rsidRDefault="001C6B67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FD2">
        <w:rPr>
          <w:rFonts w:ascii="Times New Roman" w:hAnsi="Times New Roman" w:cs="Times New Roman"/>
          <w:bCs/>
          <w:sz w:val="24"/>
          <w:szCs w:val="24"/>
        </w:rPr>
        <w:t>Manuál na obsluhu zařízení a údržbu v českém jazyce</w:t>
      </w:r>
    </w:p>
    <w:p w:rsidR="001C6B67" w:rsidRPr="00425FD2" w:rsidRDefault="001C6B67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Provozní předpis pro dané rozvodny, zaškolení obsluh</w:t>
      </w:r>
    </w:p>
    <w:p w:rsidR="001C6B67" w:rsidRPr="00425FD2" w:rsidRDefault="001C6B67" w:rsidP="001C6B67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FD2">
        <w:rPr>
          <w:rFonts w:ascii="Times New Roman" w:hAnsi="Times New Roman" w:cs="Times New Roman"/>
          <w:sz w:val="24"/>
          <w:szCs w:val="24"/>
        </w:rPr>
        <w:t>Ukončení realizace včetně komplexní zkoušky funkčnosti zařízení</w:t>
      </w:r>
    </w:p>
    <w:p w:rsidR="00616CCB" w:rsidRPr="001C6B67" w:rsidRDefault="00616CCB" w:rsidP="001C6B67">
      <w:pPr>
        <w:pStyle w:val="Normlntabulkov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C6B67">
        <w:rPr>
          <w:rFonts w:ascii="Times New Roman" w:hAnsi="Times New Roman" w:cs="Times New Roman"/>
          <w:sz w:val="24"/>
          <w:szCs w:val="24"/>
        </w:rPr>
        <w:t xml:space="preserve">Projektová, resp. technická </w:t>
      </w:r>
      <w:r w:rsidR="00967CDE" w:rsidRPr="001C6B67">
        <w:rPr>
          <w:rFonts w:ascii="Times New Roman" w:hAnsi="Times New Roman" w:cs="Times New Roman"/>
          <w:sz w:val="24"/>
          <w:szCs w:val="24"/>
        </w:rPr>
        <w:t>dokumentace bude předána ve třech</w:t>
      </w:r>
      <w:r w:rsidRPr="001C6B67">
        <w:rPr>
          <w:rFonts w:ascii="Times New Roman" w:hAnsi="Times New Roman" w:cs="Times New Roman"/>
          <w:sz w:val="24"/>
          <w:szCs w:val="24"/>
        </w:rPr>
        <w:t xml:space="preserve"> vyhotoveních (</w:t>
      </w:r>
      <w:proofErr w:type="gramStart"/>
      <w:r w:rsidR="00E4545A" w:rsidRPr="001C6B67">
        <w:rPr>
          <w:rFonts w:ascii="Times New Roman" w:hAnsi="Times New Roman" w:cs="Times New Roman"/>
          <w:sz w:val="24"/>
          <w:szCs w:val="24"/>
        </w:rPr>
        <w:t>3</w:t>
      </w:r>
      <w:r w:rsidRPr="001C6B67">
        <w:rPr>
          <w:rFonts w:ascii="Times New Roman" w:hAnsi="Times New Roman" w:cs="Times New Roman"/>
          <w:sz w:val="24"/>
          <w:szCs w:val="24"/>
        </w:rPr>
        <w:t>x)</w:t>
      </w:r>
      <w:r w:rsidR="00096792" w:rsidRPr="001C6B67">
        <w:rPr>
          <w:rFonts w:ascii="Times New Roman" w:hAnsi="Times New Roman" w:cs="Times New Roman"/>
          <w:sz w:val="24"/>
          <w:szCs w:val="24"/>
        </w:rPr>
        <w:t xml:space="preserve"> </w:t>
      </w:r>
      <w:r w:rsidRPr="001C6B67">
        <w:rPr>
          <w:rFonts w:ascii="Times New Roman" w:hAnsi="Times New Roman" w:cs="Times New Roman"/>
          <w:sz w:val="24"/>
          <w:szCs w:val="24"/>
        </w:rPr>
        <w:t xml:space="preserve"> v tištěné</w:t>
      </w:r>
      <w:proofErr w:type="gramEnd"/>
      <w:r w:rsidRPr="001C6B67">
        <w:rPr>
          <w:rFonts w:ascii="Times New Roman" w:hAnsi="Times New Roman" w:cs="Times New Roman"/>
          <w:sz w:val="24"/>
          <w:szCs w:val="24"/>
        </w:rPr>
        <w:t xml:space="preserve"> formě a v jednom vyhotovení (1x) v elektronické formě – </w:t>
      </w:r>
      <w:proofErr w:type="spellStart"/>
      <w:r w:rsidRPr="001C6B67">
        <w:rPr>
          <w:rFonts w:ascii="Times New Roman" w:hAnsi="Times New Roman" w:cs="Times New Roman"/>
          <w:sz w:val="24"/>
          <w:szCs w:val="24"/>
        </w:rPr>
        <w:t>flash</w:t>
      </w:r>
      <w:proofErr w:type="spellEnd"/>
      <w:r w:rsidRPr="001C6B67">
        <w:rPr>
          <w:rFonts w:ascii="Times New Roman" w:hAnsi="Times New Roman" w:cs="Times New Roman"/>
          <w:sz w:val="24"/>
          <w:szCs w:val="24"/>
        </w:rPr>
        <w:t xml:space="preserve"> disk</w:t>
      </w:r>
    </w:p>
    <w:p w:rsidR="00D16964" w:rsidRPr="00FC1FC7" w:rsidRDefault="00D16964" w:rsidP="00D16964">
      <w:pPr>
        <w:pStyle w:val="Normlntabulkov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FC7">
        <w:rPr>
          <w:rFonts w:ascii="Times New Roman" w:hAnsi="Times New Roman" w:cs="Times New Roman"/>
          <w:sz w:val="24"/>
          <w:szCs w:val="24"/>
        </w:rPr>
        <w:t xml:space="preserve">Demontované </w:t>
      </w:r>
      <w:r w:rsidR="00096792" w:rsidRPr="00FC1FC7">
        <w:rPr>
          <w:rFonts w:ascii="Times New Roman" w:hAnsi="Times New Roman" w:cs="Times New Roman"/>
          <w:sz w:val="24"/>
          <w:szCs w:val="24"/>
        </w:rPr>
        <w:t xml:space="preserve">kovové </w:t>
      </w:r>
      <w:r w:rsidRPr="00FC1FC7">
        <w:rPr>
          <w:rFonts w:ascii="Times New Roman" w:hAnsi="Times New Roman" w:cs="Times New Roman"/>
          <w:sz w:val="24"/>
          <w:szCs w:val="24"/>
        </w:rPr>
        <w:t>zařízení</w:t>
      </w:r>
      <w:r w:rsidR="00096792" w:rsidRPr="00FC1FC7">
        <w:rPr>
          <w:rFonts w:ascii="Times New Roman" w:hAnsi="Times New Roman" w:cs="Times New Roman"/>
          <w:sz w:val="24"/>
          <w:szCs w:val="24"/>
        </w:rPr>
        <w:t xml:space="preserve"> zbavené všech nekovových částí</w:t>
      </w:r>
      <w:r w:rsidR="001931F5" w:rsidRPr="00FC1FC7">
        <w:rPr>
          <w:rFonts w:ascii="Times New Roman" w:hAnsi="Times New Roman" w:cs="Times New Roman"/>
          <w:sz w:val="24"/>
          <w:szCs w:val="24"/>
        </w:rPr>
        <w:t>, které určí technolog, zůstává</w:t>
      </w:r>
      <w:r w:rsidR="00096792" w:rsidRPr="00FC1FC7">
        <w:rPr>
          <w:rFonts w:ascii="Times New Roman" w:hAnsi="Times New Roman" w:cs="Times New Roman"/>
          <w:sz w:val="24"/>
          <w:szCs w:val="24"/>
        </w:rPr>
        <w:t xml:space="preserve"> majetkem </w:t>
      </w:r>
      <w:r w:rsidR="001931F5" w:rsidRPr="00FC1FC7">
        <w:rPr>
          <w:rFonts w:ascii="Times New Roman" w:hAnsi="Times New Roman" w:cs="Times New Roman"/>
          <w:sz w:val="24"/>
          <w:szCs w:val="24"/>
        </w:rPr>
        <w:t>Objednatele, Zhotovitel provede</w:t>
      </w:r>
      <w:r w:rsidRPr="00FC1FC7">
        <w:rPr>
          <w:rFonts w:ascii="Times New Roman" w:hAnsi="Times New Roman" w:cs="Times New Roman"/>
          <w:sz w:val="24"/>
          <w:szCs w:val="24"/>
        </w:rPr>
        <w:t xml:space="preserve"> </w:t>
      </w:r>
      <w:r w:rsidR="001931F5" w:rsidRPr="00FC1FC7">
        <w:rPr>
          <w:rFonts w:ascii="Times New Roman" w:hAnsi="Times New Roman" w:cs="Times New Roman"/>
          <w:sz w:val="24"/>
          <w:szCs w:val="24"/>
        </w:rPr>
        <w:t>jejich transport a uložení</w:t>
      </w:r>
      <w:r w:rsidR="00096792" w:rsidRPr="00FC1FC7">
        <w:rPr>
          <w:rFonts w:ascii="Times New Roman" w:hAnsi="Times New Roman" w:cs="Times New Roman"/>
          <w:sz w:val="24"/>
          <w:szCs w:val="24"/>
        </w:rPr>
        <w:t xml:space="preserve"> dle dispozic objednatele</w:t>
      </w:r>
      <w:r w:rsidR="001931F5" w:rsidRPr="00FC1FC7">
        <w:rPr>
          <w:rFonts w:ascii="Times New Roman" w:hAnsi="Times New Roman" w:cs="Times New Roman"/>
          <w:sz w:val="24"/>
          <w:szCs w:val="24"/>
        </w:rPr>
        <w:t xml:space="preserve"> – max. transportní vzdále</w:t>
      </w:r>
      <w:r w:rsidRPr="00FC1FC7">
        <w:rPr>
          <w:rFonts w:ascii="Times New Roman" w:hAnsi="Times New Roman" w:cs="Times New Roman"/>
          <w:sz w:val="24"/>
          <w:szCs w:val="24"/>
        </w:rPr>
        <w:t>n</w:t>
      </w:r>
      <w:r w:rsidR="001931F5" w:rsidRPr="00FC1FC7">
        <w:rPr>
          <w:rFonts w:ascii="Times New Roman" w:hAnsi="Times New Roman" w:cs="Times New Roman"/>
          <w:sz w:val="24"/>
          <w:szCs w:val="24"/>
        </w:rPr>
        <w:t>ost je 2 000 m. O</w:t>
      </w:r>
      <w:r w:rsidRPr="00FC1FC7">
        <w:rPr>
          <w:rFonts w:ascii="Times New Roman" w:hAnsi="Times New Roman" w:cs="Times New Roman"/>
          <w:sz w:val="24"/>
          <w:szCs w:val="24"/>
        </w:rPr>
        <w:t xml:space="preserve">statní odpad likviduje </w:t>
      </w:r>
      <w:proofErr w:type="gramStart"/>
      <w:r w:rsidRPr="00FC1FC7">
        <w:rPr>
          <w:rFonts w:ascii="Times New Roman" w:hAnsi="Times New Roman" w:cs="Times New Roman"/>
          <w:sz w:val="24"/>
          <w:szCs w:val="24"/>
        </w:rPr>
        <w:t>Zhotovitel</w:t>
      </w:r>
      <w:r w:rsidR="001931F5" w:rsidRPr="00FC1FC7">
        <w:rPr>
          <w:rFonts w:ascii="Times New Roman" w:hAnsi="Times New Roman" w:cs="Times New Roman"/>
          <w:sz w:val="24"/>
          <w:szCs w:val="24"/>
        </w:rPr>
        <w:t xml:space="preserve">  jako</w:t>
      </w:r>
      <w:proofErr w:type="gramEnd"/>
      <w:r w:rsidR="001931F5" w:rsidRPr="00FC1FC7">
        <w:rPr>
          <w:rFonts w:ascii="Times New Roman" w:hAnsi="Times New Roman" w:cs="Times New Roman"/>
          <w:sz w:val="24"/>
          <w:szCs w:val="24"/>
        </w:rPr>
        <w:t xml:space="preserve"> původce odpadu.</w:t>
      </w:r>
    </w:p>
    <w:p w:rsidR="00D16964" w:rsidRPr="00425FD2" w:rsidRDefault="00D16964" w:rsidP="00616CCB">
      <w:pPr>
        <w:pStyle w:val="Normlntabulkov"/>
        <w:numPr>
          <w:ilvl w:val="0"/>
          <w:numId w:val="8"/>
        </w:numPr>
        <w:tabs>
          <w:tab w:val="clear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Úklid a odvoz suti je v režii zhotovitele</w:t>
      </w:r>
    </w:p>
    <w:p w:rsidR="00616CCB" w:rsidRPr="00D16964" w:rsidRDefault="00616CCB" w:rsidP="00D16964">
      <w:pPr>
        <w:pStyle w:val="Normlntabulkov"/>
        <w:numPr>
          <w:ilvl w:val="0"/>
          <w:numId w:val="8"/>
        </w:numPr>
        <w:tabs>
          <w:tab w:val="clear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25FD2">
        <w:rPr>
          <w:rFonts w:ascii="Times New Roman" w:hAnsi="Times New Roman" w:cs="Times New Roman"/>
          <w:sz w:val="24"/>
          <w:szCs w:val="24"/>
        </w:rPr>
        <w:t xml:space="preserve">Po dokončení všech prací </w:t>
      </w:r>
      <w:r w:rsidR="001931F5" w:rsidRPr="00FC1FC7">
        <w:rPr>
          <w:rFonts w:ascii="Times New Roman" w:hAnsi="Times New Roman" w:cs="Times New Roman"/>
          <w:sz w:val="24"/>
          <w:szCs w:val="24"/>
        </w:rPr>
        <w:t>Zhotovitel provede</w:t>
      </w:r>
      <w:r w:rsidR="001931F5">
        <w:rPr>
          <w:rFonts w:ascii="Times New Roman" w:hAnsi="Times New Roman" w:cs="Times New Roman"/>
          <w:sz w:val="24"/>
          <w:szCs w:val="24"/>
        </w:rPr>
        <w:t xml:space="preserve"> </w:t>
      </w:r>
      <w:r w:rsidRPr="00425FD2">
        <w:rPr>
          <w:rFonts w:ascii="Times New Roman" w:hAnsi="Times New Roman" w:cs="Times New Roman"/>
          <w:sz w:val="24"/>
          <w:szCs w:val="24"/>
        </w:rPr>
        <w:t>úklid prostoru realizace investiční akce</w:t>
      </w:r>
    </w:p>
    <w:p w:rsidR="00D31818" w:rsidRPr="00C82BBF" w:rsidRDefault="00D31818" w:rsidP="00C82BBF">
      <w:pPr>
        <w:pStyle w:val="Normlntabulkov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5529" w:rsidRPr="00B15529" w:rsidRDefault="00D61F1F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Termín realizace</w:t>
      </w:r>
      <w:r w:rsidRPr="00425FD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D61F1F" w:rsidRDefault="00C82BBF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Zahájení prací dle harmonogramu, který bude řešen </w:t>
      </w:r>
      <w:r w:rsidR="00DE58A8">
        <w:rPr>
          <w:rFonts w:ascii="Times New Roman" w:hAnsi="Times New Roman" w:cs="Times New Roman"/>
          <w:sz w:val="24"/>
          <w:szCs w:val="24"/>
        </w:rPr>
        <w:t xml:space="preserve">s realizační firmou s </w:t>
      </w:r>
      <w:r w:rsidR="00B1109F">
        <w:rPr>
          <w:rFonts w:ascii="Times New Roman" w:hAnsi="Times New Roman" w:cs="Times New Roman"/>
          <w:sz w:val="24"/>
          <w:szCs w:val="24"/>
        </w:rPr>
        <w:t xml:space="preserve">ohledem na provoz </w:t>
      </w:r>
      <w:r w:rsidR="00DE58A8">
        <w:rPr>
          <w:rFonts w:ascii="Times New Roman" w:hAnsi="Times New Roman" w:cs="Times New Roman"/>
          <w:sz w:val="24"/>
          <w:szCs w:val="24"/>
        </w:rPr>
        <w:t>výroben po podpisu smlouvy. Dokončení prací 1</w:t>
      </w:r>
      <w:r w:rsidR="00FE391B">
        <w:rPr>
          <w:rFonts w:ascii="Times New Roman" w:hAnsi="Times New Roman" w:cs="Times New Roman"/>
          <w:sz w:val="24"/>
          <w:szCs w:val="24"/>
        </w:rPr>
        <w:t>0</w:t>
      </w:r>
      <w:r w:rsidR="00DE58A8">
        <w:rPr>
          <w:rFonts w:ascii="Times New Roman" w:hAnsi="Times New Roman" w:cs="Times New Roman"/>
          <w:sz w:val="24"/>
          <w:szCs w:val="24"/>
        </w:rPr>
        <w:t>/2026</w:t>
      </w:r>
      <w:r w:rsidR="00B1109F">
        <w:rPr>
          <w:rFonts w:ascii="Times New Roman" w:hAnsi="Times New Roman" w:cs="Times New Roman"/>
          <w:sz w:val="24"/>
          <w:szCs w:val="24"/>
        </w:rPr>
        <w:t xml:space="preserve">. </w:t>
      </w:r>
      <w:r w:rsidR="00B1109F" w:rsidRPr="00B1109F">
        <w:rPr>
          <w:rFonts w:ascii="Times New Roman" w:hAnsi="Times New Roman" w:cs="Times New Roman"/>
          <w:b/>
          <w:sz w:val="24"/>
          <w:szCs w:val="24"/>
        </w:rPr>
        <w:t>P</w:t>
      </w:r>
      <w:r w:rsidR="004B269D" w:rsidRPr="00B1109F">
        <w:rPr>
          <w:rFonts w:ascii="Times New Roman" w:hAnsi="Times New Roman" w:cs="Times New Roman"/>
          <w:b/>
          <w:sz w:val="24"/>
          <w:szCs w:val="24"/>
        </w:rPr>
        <w:t>ráce budou probíhat za provozu rozvod</w:t>
      </w:r>
      <w:r w:rsidR="00DE58A8">
        <w:rPr>
          <w:rFonts w:ascii="Times New Roman" w:hAnsi="Times New Roman" w:cs="Times New Roman"/>
          <w:b/>
          <w:sz w:val="24"/>
          <w:szCs w:val="24"/>
        </w:rPr>
        <w:t>ny</w:t>
      </w:r>
      <w:r w:rsidR="004B269D" w:rsidRPr="00B1109F">
        <w:rPr>
          <w:rFonts w:ascii="Times New Roman" w:hAnsi="Times New Roman" w:cs="Times New Roman"/>
          <w:b/>
          <w:sz w:val="24"/>
          <w:szCs w:val="24"/>
        </w:rPr>
        <w:t>.</w:t>
      </w:r>
    </w:p>
    <w:p w:rsidR="004B269D" w:rsidRDefault="004B269D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25FD2" w:rsidRPr="00F7548F" w:rsidRDefault="00425FD2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548F">
        <w:rPr>
          <w:rFonts w:ascii="Times New Roman" w:hAnsi="Times New Roman" w:cs="Times New Roman"/>
          <w:sz w:val="24"/>
          <w:szCs w:val="24"/>
        </w:rPr>
        <w:t>Vybraný uchazeč, tj. budoucí zhotovitel, vypracuje předmět plnění svým jménem a na vlastní zodpovědnost. Kvalita díla musí vyhovovat podmínkám platné legislativy ČR.</w:t>
      </w:r>
    </w:p>
    <w:p w:rsidR="001F1C41" w:rsidRPr="00F7548F" w:rsidRDefault="001F1C41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25FD2" w:rsidRPr="00F7548F" w:rsidRDefault="00425FD2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48F">
        <w:rPr>
          <w:rFonts w:ascii="Times New Roman" w:hAnsi="Times New Roman" w:cs="Times New Roman"/>
          <w:b/>
          <w:sz w:val="24"/>
          <w:szCs w:val="24"/>
        </w:rPr>
        <w:t>O celkovém rozsahu dodávky rozhodne objednatel.</w:t>
      </w:r>
    </w:p>
    <w:p w:rsidR="00F7548F" w:rsidRPr="00F7548F" w:rsidRDefault="00F7548F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7548F" w:rsidRPr="000F026B" w:rsidRDefault="00D41530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 w:rsidRPr="000F026B">
        <w:rPr>
          <w:rFonts w:ascii="Times New Roman" w:hAnsi="Times New Roman" w:cs="Times New Roman"/>
          <w:b/>
          <w:sz w:val="32"/>
          <w:szCs w:val="32"/>
        </w:rPr>
        <w:t>Cena za Dílo:</w:t>
      </w:r>
    </w:p>
    <w:p w:rsidR="00D41530" w:rsidRDefault="00D41530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Položkový rozpočet – součást DPS</w:t>
      </w:r>
    </w:p>
    <w:p w:rsidR="00D41530" w:rsidRDefault="00D41530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Cena za dodávky a práce dle tohoto TZ, které nejsou obsaženy v DPS a položkovém rozpočtu</w:t>
      </w:r>
      <w:r w:rsidR="000F026B">
        <w:rPr>
          <w:rFonts w:ascii="Times New Roman" w:hAnsi="Times New Roman" w:cs="Times New Roman"/>
          <w:b/>
          <w:sz w:val="24"/>
          <w:szCs w:val="24"/>
        </w:rPr>
        <w:t xml:space="preserve"> (specifikovat)</w:t>
      </w:r>
    </w:p>
    <w:p w:rsidR="00D41530" w:rsidRDefault="00D41530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Cena za náhradní výsadbu stromů</w:t>
      </w:r>
      <w:r w:rsidR="000F026B">
        <w:rPr>
          <w:rFonts w:ascii="Times New Roman" w:hAnsi="Times New Roman" w:cs="Times New Roman"/>
          <w:b/>
          <w:sz w:val="24"/>
          <w:szCs w:val="24"/>
        </w:rPr>
        <w:t xml:space="preserve"> dle </w:t>
      </w:r>
      <w:r w:rsidR="00DC01E6">
        <w:rPr>
          <w:rFonts w:ascii="Times New Roman" w:hAnsi="Times New Roman" w:cs="Times New Roman"/>
          <w:b/>
          <w:sz w:val="24"/>
          <w:szCs w:val="24"/>
        </w:rPr>
        <w:t xml:space="preserve">Projektu náhradních výsadeb (viz </w:t>
      </w:r>
      <w:proofErr w:type="gramStart"/>
      <w:r w:rsidR="00DC01E6">
        <w:rPr>
          <w:rFonts w:ascii="Times New Roman" w:hAnsi="Times New Roman" w:cs="Times New Roman"/>
          <w:b/>
          <w:sz w:val="24"/>
          <w:szCs w:val="24"/>
        </w:rPr>
        <w:t>DPS</w:t>
      </w:r>
      <w:proofErr w:type="gramEnd"/>
      <w:r w:rsidR="00DC01E6">
        <w:rPr>
          <w:rFonts w:ascii="Times New Roman" w:hAnsi="Times New Roman" w:cs="Times New Roman"/>
          <w:b/>
          <w:sz w:val="24"/>
          <w:szCs w:val="24"/>
        </w:rPr>
        <w:t xml:space="preserve"> –</w:t>
      </w:r>
      <w:proofErr w:type="gramStart"/>
      <w:r w:rsidR="00DC01E6">
        <w:rPr>
          <w:rFonts w:ascii="Times New Roman" w:hAnsi="Times New Roman" w:cs="Times New Roman"/>
          <w:b/>
          <w:sz w:val="24"/>
          <w:szCs w:val="24"/>
        </w:rPr>
        <w:t>část</w:t>
      </w:r>
      <w:proofErr w:type="gramEnd"/>
      <w:r w:rsidR="00DC01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C01E6">
        <w:rPr>
          <w:rFonts w:ascii="Times New Roman" w:hAnsi="Times New Roman" w:cs="Times New Roman"/>
          <w:b/>
          <w:sz w:val="24"/>
          <w:szCs w:val="24"/>
        </w:rPr>
        <w:t>E_dokladová_část</w:t>
      </w:r>
      <w:proofErr w:type="spellEnd"/>
    </w:p>
    <w:p w:rsidR="00D41530" w:rsidRDefault="000F026B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Ostatní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náklady ( např.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zajištění kolaudace stavby,….)</w:t>
      </w:r>
    </w:p>
    <w:p w:rsidR="006F4672" w:rsidRPr="00F7548F" w:rsidRDefault="006F4672" w:rsidP="00F7548F">
      <w:pPr>
        <w:pStyle w:val="Normlntabulkov"/>
        <w:tabs>
          <w:tab w:val="clear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5FD2" w:rsidRPr="00A049C9" w:rsidRDefault="00425FD2" w:rsidP="00425FD2">
      <w:pPr>
        <w:jc w:val="both"/>
        <w:rPr>
          <w:b/>
          <w:sz w:val="28"/>
          <w:szCs w:val="28"/>
        </w:rPr>
      </w:pPr>
      <w:r w:rsidRPr="00A049C9">
        <w:rPr>
          <w:b/>
          <w:sz w:val="28"/>
          <w:szCs w:val="28"/>
        </w:rPr>
        <w:t>Celková cena za dílo</w:t>
      </w:r>
      <w:r w:rsidRPr="00A049C9">
        <w:rPr>
          <w:b/>
          <w:sz w:val="28"/>
          <w:szCs w:val="28"/>
        </w:rPr>
        <w:tab/>
      </w:r>
      <w:r w:rsidRPr="00A049C9">
        <w:rPr>
          <w:b/>
          <w:sz w:val="28"/>
          <w:szCs w:val="28"/>
        </w:rPr>
        <w:tab/>
      </w:r>
      <w:r w:rsidRPr="00A049C9">
        <w:rPr>
          <w:b/>
          <w:sz w:val="28"/>
          <w:szCs w:val="28"/>
        </w:rPr>
        <w:tab/>
      </w:r>
      <w:r w:rsidRPr="00A049C9">
        <w:rPr>
          <w:b/>
          <w:sz w:val="28"/>
          <w:szCs w:val="28"/>
        </w:rPr>
        <w:tab/>
      </w:r>
      <w:r w:rsidRPr="00A049C9">
        <w:rPr>
          <w:b/>
          <w:sz w:val="28"/>
          <w:szCs w:val="28"/>
        </w:rPr>
        <w:tab/>
      </w:r>
      <w:r w:rsidRPr="00A049C9">
        <w:rPr>
          <w:b/>
          <w:sz w:val="28"/>
          <w:szCs w:val="28"/>
        </w:rPr>
        <w:tab/>
        <w:t>……….[Kč]</w:t>
      </w:r>
    </w:p>
    <w:p w:rsidR="00FC78A0" w:rsidRDefault="00FC78A0" w:rsidP="00B805E3">
      <w:pPr>
        <w:rPr>
          <w:szCs w:val="18"/>
        </w:rPr>
      </w:pPr>
    </w:p>
    <w:p w:rsidR="00543AE3" w:rsidRDefault="00543AE3" w:rsidP="00B805E3">
      <w:pPr>
        <w:rPr>
          <w:szCs w:val="18"/>
        </w:rPr>
      </w:pPr>
    </w:p>
    <w:p w:rsidR="00543AE3" w:rsidRDefault="00543AE3" w:rsidP="00B805E3">
      <w:pPr>
        <w:rPr>
          <w:szCs w:val="18"/>
        </w:rPr>
      </w:pPr>
    </w:p>
    <w:p w:rsidR="00543AE3" w:rsidRPr="00281E60" w:rsidRDefault="00543AE3" w:rsidP="00543AE3">
      <w:pPr>
        <w:spacing w:before="60"/>
        <w:ind w:right="-108"/>
        <w:rPr>
          <w:b/>
          <w:color w:val="000000" w:themeColor="text1"/>
        </w:rPr>
      </w:pPr>
      <w:r w:rsidRPr="00281E60">
        <w:rPr>
          <w:b/>
          <w:color w:val="000000" w:themeColor="text1"/>
          <w:u w:val="single"/>
        </w:rPr>
        <w:t xml:space="preserve">Součástí </w:t>
      </w:r>
      <w:proofErr w:type="gramStart"/>
      <w:r w:rsidRPr="00281E60">
        <w:rPr>
          <w:b/>
          <w:color w:val="000000" w:themeColor="text1"/>
          <w:u w:val="single"/>
        </w:rPr>
        <w:t>Díla      JE</w:t>
      </w:r>
      <w:proofErr w:type="gramEnd"/>
      <w:r w:rsidRPr="00281E60">
        <w:rPr>
          <w:b/>
          <w:color w:val="000000" w:themeColor="text1"/>
          <w:u w:val="single"/>
        </w:rPr>
        <w:t xml:space="preserve"> / NENÍ     VTZ dle z. 250/2021 Sb.:</w:t>
      </w:r>
    </w:p>
    <w:p w:rsidR="00543AE3" w:rsidRPr="00281E60" w:rsidRDefault="00543AE3" w:rsidP="00543AE3">
      <w:pPr>
        <w:ind w:right="-108"/>
        <w:rPr>
          <w:color w:val="000000" w:themeColor="text1"/>
        </w:rPr>
      </w:pPr>
      <w:r w:rsidRPr="00281E60">
        <w:rPr>
          <w:color w:val="000000" w:themeColor="text1"/>
        </w:rPr>
        <w:t>Elektro                ANO/</w:t>
      </w:r>
      <w:r w:rsidRPr="00281E60">
        <w:rPr>
          <w:strike/>
          <w:color w:val="000000" w:themeColor="text1"/>
        </w:rPr>
        <w:t>NE</w:t>
      </w:r>
      <w:r w:rsidRPr="00281E60">
        <w:rPr>
          <w:color w:val="000000" w:themeColor="text1"/>
        </w:rPr>
        <w:t xml:space="preserve">              </w:t>
      </w:r>
      <w:r w:rsidRPr="00281E60">
        <w:rPr>
          <w:strike/>
          <w:color w:val="000000" w:themeColor="text1"/>
        </w:rPr>
        <w:t>I.</w:t>
      </w:r>
      <w:r w:rsidRPr="00281E60">
        <w:rPr>
          <w:color w:val="000000" w:themeColor="text1"/>
        </w:rPr>
        <w:t xml:space="preserve"> /II. třída</w:t>
      </w:r>
    </w:p>
    <w:p w:rsidR="00543AE3" w:rsidRPr="00281E60" w:rsidRDefault="00543AE3" w:rsidP="00543AE3">
      <w:pPr>
        <w:ind w:right="-108"/>
        <w:rPr>
          <w:color w:val="000000" w:themeColor="text1"/>
        </w:rPr>
      </w:pPr>
      <w:r w:rsidRPr="00281E60">
        <w:rPr>
          <w:color w:val="000000" w:themeColor="text1"/>
        </w:rPr>
        <w:t xml:space="preserve">Tlak                    </w:t>
      </w:r>
      <w:r w:rsidRPr="00281E60">
        <w:rPr>
          <w:strike/>
          <w:color w:val="000000" w:themeColor="text1"/>
        </w:rPr>
        <w:t>ANO</w:t>
      </w:r>
      <w:r w:rsidRPr="00281E60">
        <w:rPr>
          <w:color w:val="000000" w:themeColor="text1"/>
        </w:rPr>
        <w:t xml:space="preserve">/NE              </w:t>
      </w:r>
      <w:r w:rsidRPr="00281E60">
        <w:rPr>
          <w:strike/>
          <w:color w:val="000000" w:themeColor="text1"/>
        </w:rPr>
        <w:t>I. /II. třída</w:t>
      </w:r>
    </w:p>
    <w:p w:rsidR="00543AE3" w:rsidRPr="00281E60" w:rsidRDefault="00543AE3" w:rsidP="00543AE3">
      <w:pPr>
        <w:ind w:right="-108"/>
        <w:rPr>
          <w:color w:val="000000" w:themeColor="text1"/>
        </w:rPr>
      </w:pPr>
      <w:r w:rsidRPr="00281E60">
        <w:rPr>
          <w:color w:val="000000" w:themeColor="text1"/>
        </w:rPr>
        <w:t xml:space="preserve">Plyn                    </w:t>
      </w:r>
      <w:r w:rsidRPr="00281E60">
        <w:rPr>
          <w:strike/>
          <w:color w:val="000000" w:themeColor="text1"/>
        </w:rPr>
        <w:t>ANO</w:t>
      </w:r>
      <w:r w:rsidRPr="00281E60">
        <w:rPr>
          <w:color w:val="000000" w:themeColor="text1"/>
        </w:rPr>
        <w:t xml:space="preserve">/NE              </w:t>
      </w:r>
      <w:r w:rsidRPr="00281E60">
        <w:rPr>
          <w:strike/>
          <w:color w:val="000000" w:themeColor="text1"/>
        </w:rPr>
        <w:t>I. /II. třída</w:t>
      </w:r>
    </w:p>
    <w:p w:rsidR="00543AE3" w:rsidRPr="00281E60" w:rsidRDefault="00543AE3" w:rsidP="00543AE3">
      <w:pPr>
        <w:ind w:right="-108"/>
        <w:rPr>
          <w:color w:val="000000" w:themeColor="text1"/>
        </w:rPr>
      </w:pPr>
      <w:r w:rsidRPr="00281E60">
        <w:rPr>
          <w:color w:val="000000" w:themeColor="text1"/>
        </w:rPr>
        <w:t xml:space="preserve">Zdvih                  </w:t>
      </w:r>
      <w:r w:rsidRPr="00281E60">
        <w:rPr>
          <w:strike/>
          <w:color w:val="000000" w:themeColor="text1"/>
        </w:rPr>
        <w:t>ANO</w:t>
      </w:r>
      <w:r w:rsidRPr="00281E60">
        <w:rPr>
          <w:color w:val="000000" w:themeColor="text1"/>
        </w:rPr>
        <w:t xml:space="preserve">/NE              </w:t>
      </w:r>
      <w:r w:rsidRPr="00281E60">
        <w:rPr>
          <w:strike/>
          <w:color w:val="000000" w:themeColor="text1"/>
        </w:rPr>
        <w:t>I. /II. třída</w:t>
      </w:r>
    </w:p>
    <w:p w:rsidR="00543AE3" w:rsidRDefault="00543AE3" w:rsidP="00B805E3">
      <w:pPr>
        <w:rPr>
          <w:szCs w:val="18"/>
        </w:rPr>
      </w:pPr>
    </w:p>
    <w:p w:rsidR="00D41530" w:rsidRDefault="00D41530" w:rsidP="00B805E3">
      <w:pPr>
        <w:rPr>
          <w:szCs w:val="18"/>
        </w:rPr>
      </w:pPr>
    </w:p>
    <w:p w:rsidR="00D41530" w:rsidRDefault="00D41530" w:rsidP="00B805E3">
      <w:pPr>
        <w:rPr>
          <w:szCs w:val="18"/>
        </w:rPr>
      </w:pPr>
    </w:p>
    <w:p w:rsidR="00D41530" w:rsidRPr="00B805E3" w:rsidRDefault="00D41530" w:rsidP="00B805E3">
      <w:pPr>
        <w:rPr>
          <w:szCs w:val="18"/>
        </w:rPr>
      </w:pPr>
      <w:r>
        <w:rPr>
          <w:szCs w:val="18"/>
        </w:rPr>
        <w:t xml:space="preserve">Zpracoval: Libor Bednář     11/2025       </w:t>
      </w:r>
    </w:p>
    <w:sectPr w:rsidR="00D41530" w:rsidRPr="00B805E3" w:rsidSect="001B76AF">
      <w:headerReference w:type="default" r:id="rId9"/>
      <w:footerReference w:type="default" r:id="rId10"/>
      <w:type w:val="continuous"/>
      <w:pgSz w:w="11906" w:h="16838" w:code="9"/>
      <w:pgMar w:top="1418" w:right="1418" w:bottom="567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EB4" w:rsidRDefault="006B6EB4">
      <w:r>
        <w:separator/>
      </w:r>
    </w:p>
  </w:endnote>
  <w:endnote w:type="continuationSeparator" w:id="0">
    <w:p w:rsidR="006B6EB4" w:rsidRDefault="006B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D1" w:rsidRDefault="00F25DE5" w:rsidP="008A1CCC">
    <w:pPr>
      <w:pStyle w:val="Zpat"/>
      <w:tabs>
        <w:tab w:val="clear" w:pos="4536"/>
      </w:tabs>
      <w:spacing w:line="360" w:lineRule="auto"/>
      <w:jc w:val="center"/>
      <w:rPr>
        <w:rFonts w:ascii="Verdana" w:hAnsi="Verdana"/>
        <w:b/>
        <w:color w:val="003366"/>
        <w:sz w:val="14"/>
        <w:szCs w:val="14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-624205</wp:posOffset>
          </wp:positionH>
          <wp:positionV relativeFrom="paragraph">
            <wp:posOffset>228600</wp:posOffset>
          </wp:positionV>
          <wp:extent cx="1151890" cy="543560"/>
          <wp:effectExtent l="0" t="0" r="0" b="8890"/>
          <wp:wrapNone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1890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5314950</wp:posOffset>
          </wp:positionH>
          <wp:positionV relativeFrom="paragraph">
            <wp:posOffset>160655</wp:posOffset>
          </wp:positionV>
          <wp:extent cx="1200150" cy="801370"/>
          <wp:effectExtent l="0" t="0" r="0" b="0"/>
          <wp:wrapNone/>
          <wp:docPr id="23" name="obrázek 23" descr="responsible ca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responsible car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70D1" w:rsidRPr="00FC0E85" w:rsidRDefault="007170D1" w:rsidP="00685A02">
    <w:pPr>
      <w:pStyle w:val="Zpat"/>
      <w:tabs>
        <w:tab w:val="clear" w:pos="4536"/>
      </w:tabs>
      <w:spacing w:line="360" w:lineRule="auto"/>
      <w:jc w:val="center"/>
      <w:rPr>
        <w:rFonts w:ascii="Verdana" w:hAnsi="Verdana"/>
        <w:b/>
        <w:color w:val="003366"/>
        <w:sz w:val="14"/>
        <w:szCs w:val="14"/>
      </w:rPr>
    </w:pPr>
    <w:r w:rsidRPr="00FC0E85">
      <w:rPr>
        <w:rFonts w:ascii="Verdana" w:hAnsi="Verdana"/>
        <w:b/>
        <w:color w:val="003366"/>
        <w:sz w:val="14"/>
        <w:szCs w:val="14"/>
      </w:rPr>
      <w:t xml:space="preserve">Synthesia, a.s., Semtín 103, </w:t>
    </w:r>
    <w:r>
      <w:rPr>
        <w:rFonts w:ascii="Verdana" w:hAnsi="Verdana"/>
        <w:b/>
        <w:color w:val="003366"/>
        <w:sz w:val="14"/>
        <w:szCs w:val="14"/>
      </w:rPr>
      <w:t>530 02 Pardubice</w:t>
    </w:r>
  </w:p>
  <w:p w:rsidR="007170D1" w:rsidRDefault="007170D1" w:rsidP="00A81AA2">
    <w:pPr>
      <w:pStyle w:val="Zpat"/>
      <w:jc w:val="center"/>
      <w:rPr>
        <w:rFonts w:ascii="Verdana" w:hAnsi="Verdana"/>
        <w:color w:val="003366"/>
        <w:sz w:val="14"/>
        <w:szCs w:val="14"/>
      </w:rPr>
    </w:pPr>
    <w:r>
      <w:rPr>
        <w:rFonts w:ascii="Verdana" w:hAnsi="Verdana"/>
        <w:color w:val="003366"/>
        <w:sz w:val="14"/>
        <w:szCs w:val="14"/>
      </w:rPr>
      <w:t>Identifikační číslo</w:t>
    </w:r>
    <w:r w:rsidRPr="00FC0E85">
      <w:rPr>
        <w:rFonts w:ascii="Verdana" w:hAnsi="Verdana"/>
        <w:color w:val="003366"/>
        <w:sz w:val="14"/>
        <w:szCs w:val="14"/>
      </w:rPr>
      <w:t xml:space="preserve">: 60108916 • </w:t>
    </w:r>
    <w:r>
      <w:rPr>
        <w:rFonts w:ascii="Verdana" w:hAnsi="Verdana"/>
        <w:color w:val="003366"/>
        <w:sz w:val="14"/>
        <w:szCs w:val="14"/>
      </w:rPr>
      <w:t>DIČ</w:t>
    </w:r>
    <w:r w:rsidRPr="00FC0E85">
      <w:rPr>
        <w:rFonts w:ascii="Verdana" w:hAnsi="Verdana"/>
        <w:color w:val="003366"/>
        <w:sz w:val="14"/>
        <w:szCs w:val="14"/>
      </w:rPr>
      <w:t>: CZ60108916</w:t>
    </w:r>
  </w:p>
  <w:p w:rsidR="007170D1" w:rsidRPr="00FC0E85" w:rsidRDefault="00F25DE5" w:rsidP="00CE0DFF">
    <w:pPr>
      <w:pStyle w:val="Zpat"/>
      <w:spacing w:line="480" w:lineRule="auto"/>
      <w:jc w:val="center"/>
      <w:rPr>
        <w:rFonts w:ascii="Verdana" w:hAnsi="Verdana"/>
        <w:color w:val="003366"/>
        <w:sz w:val="14"/>
        <w:szCs w:val="14"/>
      </w:rPr>
    </w:pPr>
    <w:r w:rsidRPr="00FC0E85">
      <w:rPr>
        <w:rFonts w:ascii="Verdana" w:hAnsi="Verdana"/>
        <w:noProof/>
        <w:color w:val="003366"/>
        <w:sz w:val="14"/>
        <w:szCs w:val="14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680720</wp:posOffset>
              </wp:positionH>
              <wp:positionV relativeFrom="paragraph">
                <wp:posOffset>161925</wp:posOffset>
              </wp:positionV>
              <wp:extent cx="4392295" cy="0"/>
              <wp:effectExtent l="13970" t="9525" r="13335" b="952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922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366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A8AB5D"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6pt,12.75pt" to="399.4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" strokecolor="#036">
              <v:stroke startarrowwidth="narrow" startarrowlength="short" endarrowwidth="narrow" endarrowlength="short"/>
            </v:line>
          </w:pict>
        </mc:Fallback>
      </mc:AlternateContent>
    </w:r>
    <w:r w:rsidR="007170D1">
      <w:rPr>
        <w:rFonts w:ascii="Verdana" w:hAnsi="Verdana"/>
        <w:color w:val="003366"/>
        <w:sz w:val="14"/>
        <w:szCs w:val="14"/>
      </w:rPr>
      <w:t>zapsaná v obchodním rejstříku vedeném Krajským soudem v Hradci Králové, oddíl B, vložka 1031</w:t>
    </w:r>
  </w:p>
  <w:p w:rsidR="007170D1" w:rsidRPr="00FC0E85" w:rsidRDefault="007170D1" w:rsidP="00CE0DFF">
    <w:pPr>
      <w:pStyle w:val="Zpat"/>
      <w:jc w:val="center"/>
      <w:rPr>
        <w:rFonts w:ascii="Verdana" w:hAnsi="Verdana"/>
        <w:color w:val="003366"/>
        <w:sz w:val="14"/>
        <w:szCs w:val="14"/>
      </w:rPr>
    </w:pPr>
    <w:r>
      <w:rPr>
        <w:rFonts w:ascii="Verdana" w:hAnsi="Verdana"/>
        <w:color w:val="003366"/>
        <w:sz w:val="14"/>
        <w:szCs w:val="14"/>
      </w:rPr>
      <w:t>telefon</w:t>
    </w:r>
    <w:r w:rsidRPr="00FC0E85">
      <w:rPr>
        <w:rFonts w:ascii="Verdana" w:hAnsi="Verdana"/>
        <w:color w:val="003366"/>
        <w:sz w:val="14"/>
        <w:szCs w:val="14"/>
      </w:rPr>
      <w:t>: +420 466 821 111 • fax: +420 </w:t>
    </w:r>
    <w:r>
      <w:rPr>
        <w:rFonts w:ascii="Verdana" w:hAnsi="Verdana"/>
        <w:color w:val="003366"/>
        <w:sz w:val="14"/>
        <w:szCs w:val="14"/>
      </w:rPr>
      <w:t>466</w:t>
    </w:r>
    <w:r w:rsidRPr="00FC0E85">
      <w:rPr>
        <w:rFonts w:ascii="Verdana" w:hAnsi="Verdana"/>
        <w:color w:val="003366"/>
        <w:sz w:val="14"/>
        <w:szCs w:val="14"/>
      </w:rPr>
      <w:t> </w:t>
    </w:r>
    <w:r>
      <w:rPr>
        <w:rFonts w:ascii="Verdana" w:hAnsi="Verdana"/>
        <w:color w:val="003366"/>
        <w:sz w:val="14"/>
        <w:szCs w:val="14"/>
      </w:rPr>
      <w:t>822</w:t>
    </w:r>
    <w:r w:rsidRPr="00FC0E85">
      <w:rPr>
        <w:rFonts w:ascii="Verdana" w:hAnsi="Verdana"/>
        <w:color w:val="003366"/>
        <w:sz w:val="14"/>
        <w:szCs w:val="14"/>
      </w:rPr>
      <w:t> </w:t>
    </w:r>
    <w:r>
      <w:rPr>
        <w:rFonts w:ascii="Verdana" w:hAnsi="Verdana"/>
        <w:color w:val="003366"/>
        <w:sz w:val="14"/>
        <w:szCs w:val="14"/>
      </w:rPr>
      <w:t>90</w:t>
    </w:r>
    <w:r w:rsidRPr="00FC0E85">
      <w:rPr>
        <w:rFonts w:ascii="Verdana" w:hAnsi="Verdana"/>
        <w:color w:val="003366"/>
        <w:sz w:val="14"/>
        <w:szCs w:val="14"/>
      </w:rPr>
      <w:t xml:space="preserve">0 • e-mail: synthesia@synthesia.eu </w:t>
    </w:r>
  </w:p>
  <w:p w:rsidR="007170D1" w:rsidRPr="00FC0E85" w:rsidRDefault="007170D1" w:rsidP="008A1CCC">
    <w:pPr>
      <w:pStyle w:val="Zpat"/>
      <w:jc w:val="center"/>
      <w:rPr>
        <w:rFonts w:ascii="Verdana" w:hAnsi="Verdana"/>
        <w:b/>
        <w:color w:val="003366"/>
        <w:sz w:val="14"/>
        <w:szCs w:val="14"/>
      </w:rPr>
    </w:pPr>
    <w:r w:rsidRPr="00FC0E85">
      <w:rPr>
        <w:rFonts w:ascii="Verdana" w:hAnsi="Verdana"/>
        <w:b/>
        <w:color w:val="003366"/>
        <w:sz w:val="14"/>
        <w:szCs w:val="14"/>
      </w:rPr>
      <w:t>www.synthesia.eu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EB4" w:rsidRDefault="006B6EB4">
      <w:r>
        <w:separator/>
      </w:r>
    </w:p>
  </w:footnote>
  <w:footnote w:type="continuationSeparator" w:id="0">
    <w:p w:rsidR="006B6EB4" w:rsidRDefault="006B6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D29" w:rsidRDefault="00F25DE5" w:rsidP="00B95D29">
    <w:pPr>
      <w:widowControl w:val="0"/>
      <w:jc w:val="center"/>
    </w:pPr>
    <w:r w:rsidRPr="00425FD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-640715</wp:posOffset>
              </wp:positionH>
              <wp:positionV relativeFrom="paragraph">
                <wp:posOffset>-145415</wp:posOffset>
              </wp:positionV>
              <wp:extent cx="2303780" cy="533400"/>
              <wp:effectExtent l="0" t="0" r="0" b="2540"/>
              <wp:wrapNone/>
              <wp:docPr id="3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378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70D1" w:rsidRDefault="00F25DE5" w:rsidP="00B05258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091055" cy="445135"/>
                                <wp:effectExtent l="0" t="0" r="4445" b="0"/>
                                <wp:docPr id="9" name="obrázek 1" descr="logo-hlav-papir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logo-hlav-papir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91055" cy="4451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16964" w:rsidRDefault="00D16964" w:rsidP="00B05258"/>
                        <w:p w:rsidR="00D16964" w:rsidRDefault="00D16964" w:rsidP="00B05258"/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-50.45pt;margin-top:-11.45pt;width:181.4pt;height:42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" stroked="f">
              <v:textbox style="mso-fit-shape-to-text:t">
                <w:txbxContent>
                  <w:p w:rsidR="007170D1" w:rsidRDefault="00F25DE5" w:rsidP="00B05258">
                    <w:r>
                      <w:rPr>
                        <w:noProof/>
                      </w:rPr>
                      <w:drawing>
                        <wp:inline distT="0" distB="0" distL="0" distR="0">
                          <wp:extent cx="2091055" cy="445135"/>
                          <wp:effectExtent l="0" t="0" r="4445" b="0"/>
                          <wp:docPr id="9" name="obrázek 1" descr="logo-hlav-papir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logo-hlav-papir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91055" cy="4451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16964" w:rsidRDefault="00D16964" w:rsidP="00B05258"/>
                  <w:p w:rsidR="00D16964" w:rsidRDefault="00D16964" w:rsidP="00B05258"/>
                </w:txbxContent>
              </v:textbox>
            </v:shape>
          </w:pict>
        </mc:Fallback>
      </mc:AlternateContent>
    </w:r>
    <w:r w:rsidR="00EC3D93">
      <w:t>Rekonstrukce rozvodny M109</w:t>
    </w:r>
  </w:p>
  <w:p w:rsidR="007170D1" w:rsidRDefault="00F25DE5" w:rsidP="00B95D29">
    <w:pPr>
      <w:widowControl w:val="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25400</wp:posOffset>
              </wp:positionH>
              <wp:positionV relativeFrom="paragraph">
                <wp:posOffset>122555</wp:posOffset>
              </wp:positionV>
              <wp:extent cx="6375400" cy="0"/>
              <wp:effectExtent l="6350" t="8255" r="9525" b="10795"/>
              <wp:wrapNone/>
              <wp:docPr id="2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75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36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4B4D2F" id="Line 1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pt,9.65pt" to="7in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" strokecolor="#036"/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1989455</wp:posOffset>
          </wp:positionV>
          <wp:extent cx="5486400" cy="5486400"/>
          <wp:effectExtent l="0" t="0" r="0" b="0"/>
          <wp:wrapNone/>
          <wp:docPr id="27" name="obrázek 27" descr="synthesia-hologram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synthesia-hologram-logo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96000" contrast="-9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548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56F9F"/>
    <w:multiLevelType w:val="hybridMultilevel"/>
    <w:tmpl w:val="F1920E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DD40A6"/>
    <w:multiLevelType w:val="hybridMultilevel"/>
    <w:tmpl w:val="D21035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353EC"/>
    <w:multiLevelType w:val="hybridMultilevel"/>
    <w:tmpl w:val="B09A7B5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96095"/>
    <w:multiLevelType w:val="hybridMultilevel"/>
    <w:tmpl w:val="1B026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9D3146"/>
    <w:multiLevelType w:val="hybridMultilevel"/>
    <w:tmpl w:val="33B2B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D87ADA"/>
    <w:multiLevelType w:val="hybridMultilevel"/>
    <w:tmpl w:val="A93044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A32065"/>
    <w:multiLevelType w:val="hybridMultilevel"/>
    <w:tmpl w:val="083EA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F43338"/>
    <w:multiLevelType w:val="hybridMultilevel"/>
    <w:tmpl w:val="2D72D2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625D9"/>
    <w:multiLevelType w:val="hybridMultilevel"/>
    <w:tmpl w:val="45D671E0"/>
    <w:lvl w:ilvl="0" w:tplc="4956DA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D0D0D" w:themeColor="text1" w:themeTint="F2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DE5"/>
    <w:rsid w:val="00025585"/>
    <w:rsid w:val="00027124"/>
    <w:rsid w:val="0003031B"/>
    <w:rsid w:val="00032C5C"/>
    <w:rsid w:val="00070733"/>
    <w:rsid w:val="00084EEE"/>
    <w:rsid w:val="00096792"/>
    <w:rsid w:val="000B18BD"/>
    <w:rsid w:val="000C1FDC"/>
    <w:rsid w:val="000C33D6"/>
    <w:rsid w:val="000D3CB0"/>
    <w:rsid w:val="000F026B"/>
    <w:rsid w:val="000F3E2C"/>
    <w:rsid w:val="000F528F"/>
    <w:rsid w:val="000F7E48"/>
    <w:rsid w:val="00112E44"/>
    <w:rsid w:val="00122B56"/>
    <w:rsid w:val="00131B66"/>
    <w:rsid w:val="00145FA0"/>
    <w:rsid w:val="00160CD6"/>
    <w:rsid w:val="00167E94"/>
    <w:rsid w:val="00172691"/>
    <w:rsid w:val="00190E77"/>
    <w:rsid w:val="00192C4D"/>
    <w:rsid w:val="001931F5"/>
    <w:rsid w:val="00196EB2"/>
    <w:rsid w:val="001B6BB2"/>
    <w:rsid w:val="001B76AF"/>
    <w:rsid w:val="001C6B67"/>
    <w:rsid w:val="001D796E"/>
    <w:rsid w:val="001F1C41"/>
    <w:rsid w:val="00214907"/>
    <w:rsid w:val="00231927"/>
    <w:rsid w:val="002920B4"/>
    <w:rsid w:val="0029517E"/>
    <w:rsid w:val="002A1CC4"/>
    <w:rsid w:val="002A3D10"/>
    <w:rsid w:val="002B72C0"/>
    <w:rsid w:val="002C5D13"/>
    <w:rsid w:val="002E523B"/>
    <w:rsid w:val="0031116B"/>
    <w:rsid w:val="00352D97"/>
    <w:rsid w:val="003540CE"/>
    <w:rsid w:val="0036335A"/>
    <w:rsid w:val="00391F94"/>
    <w:rsid w:val="003B4163"/>
    <w:rsid w:val="003F38F5"/>
    <w:rsid w:val="003F4629"/>
    <w:rsid w:val="004003FB"/>
    <w:rsid w:val="00420A69"/>
    <w:rsid w:val="00423AC3"/>
    <w:rsid w:val="00425FD2"/>
    <w:rsid w:val="0043301D"/>
    <w:rsid w:val="00451D64"/>
    <w:rsid w:val="00471EFD"/>
    <w:rsid w:val="0047492C"/>
    <w:rsid w:val="004B269D"/>
    <w:rsid w:val="004C0F04"/>
    <w:rsid w:val="004E30BD"/>
    <w:rsid w:val="004E6BA2"/>
    <w:rsid w:val="005070F2"/>
    <w:rsid w:val="00525C95"/>
    <w:rsid w:val="0053725D"/>
    <w:rsid w:val="00543AE3"/>
    <w:rsid w:val="005501B9"/>
    <w:rsid w:val="00574543"/>
    <w:rsid w:val="00580B1E"/>
    <w:rsid w:val="00583169"/>
    <w:rsid w:val="00583FD4"/>
    <w:rsid w:val="005A0A08"/>
    <w:rsid w:val="005C5B11"/>
    <w:rsid w:val="005F7033"/>
    <w:rsid w:val="005F75D1"/>
    <w:rsid w:val="00607994"/>
    <w:rsid w:val="006116DD"/>
    <w:rsid w:val="00613749"/>
    <w:rsid w:val="00616CCB"/>
    <w:rsid w:val="00632B7A"/>
    <w:rsid w:val="00644F75"/>
    <w:rsid w:val="00653DE1"/>
    <w:rsid w:val="0065433C"/>
    <w:rsid w:val="00661402"/>
    <w:rsid w:val="006658E9"/>
    <w:rsid w:val="00676484"/>
    <w:rsid w:val="00685A02"/>
    <w:rsid w:val="006B39F3"/>
    <w:rsid w:val="006B6EB4"/>
    <w:rsid w:val="006C4392"/>
    <w:rsid w:val="006C6E0A"/>
    <w:rsid w:val="006D10F3"/>
    <w:rsid w:val="006F4672"/>
    <w:rsid w:val="00711854"/>
    <w:rsid w:val="00712CBA"/>
    <w:rsid w:val="007170D1"/>
    <w:rsid w:val="0072011D"/>
    <w:rsid w:val="0072139B"/>
    <w:rsid w:val="00753EFD"/>
    <w:rsid w:val="007940DA"/>
    <w:rsid w:val="00795F0F"/>
    <w:rsid w:val="007B0BC8"/>
    <w:rsid w:val="007B4AE7"/>
    <w:rsid w:val="007B5B38"/>
    <w:rsid w:val="007B7908"/>
    <w:rsid w:val="007B7A0A"/>
    <w:rsid w:val="007F2834"/>
    <w:rsid w:val="00803ADE"/>
    <w:rsid w:val="008175D3"/>
    <w:rsid w:val="008402BD"/>
    <w:rsid w:val="00841FCE"/>
    <w:rsid w:val="008461C6"/>
    <w:rsid w:val="00857DE4"/>
    <w:rsid w:val="00860F81"/>
    <w:rsid w:val="008675D5"/>
    <w:rsid w:val="0087684E"/>
    <w:rsid w:val="00881730"/>
    <w:rsid w:val="008A1CCC"/>
    <w:rsid w:val="008C6525"/>
    <w:rsid w:val="008C75CE"/>
    <w:rsid w:val="008D2C89"/>
    <w:rsid w:val="00901720"/>
    <w:rsid w:val="00902518"/>
    <w:rsid w:val="00924F50"/>
    <w:rsid w:val="00935730"/>
    <w:rsid w:val="0093681D"/>
    <w:rsid w:val="00967CDE"/>
    <w:rsid w:val="00994908"/>
    <w:rsid w:val="009B2899"/>
    <w:rsid w:val="009D238F"/>
    <w:rsid w:val="00A049C9"/>
    <w:rsid w:val="00A06527"/>
    <w:rsid w:val="00A23499"/>
    <w:rsid w:val="00A24D5B"/>
    <w:rsid w:val="00A60CD1"/>
    <w:rsid w:val="00A63B6B"/>
    <w:rsid w:val="00A652F3"/>
    <w:rsid w:val="00A716EB"/>
    <w:rsid w:val="00A81AA2"/>
    <w:rsid w:val="00AA7C31"/>
    <w:rsid w:val="00AC2A0B"/>
    <w:rsid w:val="00AD1D9F"/>
    <w:rsid w:val="00B047E0"/>
    <w:rsid w:val="00B05258"/>
    <w:rsid w:val="00B1109F"/>
    <w:rsid w:val="00B15529"/>
    <w:rsid w:val="00B15B11"/>
    <w:rsid w:val="00B23C9D"/>
    <w:rsid w:val="00B41255"/>
    <w:rsid w:val="00B43180"/>
    <w:rsid w:val="00B454D1"/>
    <w:rsid w:val="00B77102"/>
    <w:rsid w:val="00B805E3"/>
    <w:rsid w:val="00B826F9"/>
    <w:rsid w:val="00B94910"/>
    <w:rsid w:val="00B94A0C"/>
    <w:rsid w:val="00B95322"/>
    <w:rsid w:val="00B95D29"/>
    <w:rsid w:val="00BC48D6"/>
    <w:rsid w:val="00BD22CF"/>
    <w:rsid w:val="00BE57EE"/>
    <w:rsid w:val="00BE5C4F"/>
    <w:rsid w:val="00BE676A"/>
    <w:rsid w:val="00C247D5"/>
    <w:rsid w:val="00C31052"/>
    <w:rsid w:val="00C5402F"/>
    <w:rsid w:val="00C778AC"/>
    <w:rsid w:val="00C82BBF"/>
    <w:rsid w:val="00C87C33"/>
    <w:rsid w:val="00C93BD9"/>
    <w:rsid w:val="00CB7D56"/>
    <w:rsid w:val="00CE0DFF"/>
    <w:rsid w:val="00CE107D"/>
    <w:rsid w:val="00CE15EC"/>
    <w:rsid w:val="00D01209"/>
    <w:rsid w:val="00D0291D"/>
    <w:rsid w:val="00D03056"/>
    <w:rsid w:val="00D102A0"/>
    <w:rsid w:val="00D16964"/>
    <w:rsid w:val="00D31818"/>
    <w:rsid w:val="00D41530"/>
    <w:rsid w:val="00D46DDF"/>
    <w:rsid w:val="00D61F1F"/>
    <w:rsid w:val="00D760B1"/>
    <w:rsid w:val="00D8190A"/>
    <w:rsid w:val="00D86425"/>
    <w:rsid w:val="00D87D62"/>
    <w:rsid w:val="00D91B1F"/>
    <w:rsid w:val="00DC01E6"/>
    <w:rsid w:val="00DC7B9A"/>
    <w:rsid w:val="00DE278E"/>
    <w:rsid w:val="00DE58A8"/>
    <w:rsid w:val="00E01766"/>
    <w:rsid w:val="00E14B95"/>
    <w:rsid w:val="00E220B5"/>
    <w:rsid w:val="00E2518E"/>
    <w:rsid w:val="00E44372"/>
    <w:rsid w:val="00E4545A"/>
    <w:rsid w:val="00E54680"/>
    <w:rsid w:val="00EA3D0C"/>
    <w:rsid w:val="00EB20D8"/>
    <w:rsid w:val="00EC3D93"/>
    <w:rsid w:val="00ED51FB"/>
    <w:rsid w:val="00EF5847"/>
    <w:rsid w:val="00EF612A"/>
    <w:rsid w:val="00F03E95"/>
    <w:rsid w:val="00F25DE5"/>
    <w:rsid w:val="00F431C4"/>
    <w:rsid w:val="00F4690C"/>
    <w:rsid w:val="00F5739C"/>
    <w:rsid w:val="00F6387F"/>
    <w:rsid w:val="00F70EE0"/>
    <w:rsid w:val="00F7548F"/>
    <w:rsid w:val="00FB57D7"/>
    <w:rsid w:val="00FB6B18"/>
    <w:rsid w:val="00FB7B0B"/>
    <w:rsid w:val="00FC0E85"/>
    <w:rsid w:val="00FC1FC7"/>
    <w:rsid w:val="00FC78A0"/>
    <w:rsid w:val="00FD21FB"/>
    <w:rsid w:val="00FD7136"/>
    <w:rsid w:val="00FE391B"/>
    <w:rsid w:val="00FE768D"/>
    <w:rsid w:val="00FF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433BD1-CFC1-4321-BF38-994490537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5FD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 w:cs="Arial"/>
      <w:color w:val="000000"/>
      <w:sz w:val="22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5FD2"/>
    <w:rPr>
      <w:rFonts w:ascii="Calibri" w:hAnsi="Calibri"/>
      <w:b/>
      <w:bCs/>
      <w:sz w:val="28"/>
      <w:szCs w:val="28"/>
      <w:lang w:val="x-none" w:eastAsia="en-US"/>
    </w:rPr>
  </w:style>
  <w:style w:type="paragraph" w:styleId="Nzev">
    <w:name w:val="Title"/>
    <w:basedOn w:val="Normln"/>
    <w:link w:val="NzevChar"/>
    <w:qFormat/>
    <w:rsid w:val="00425FD2"/>
    <w:pPr>
      <w:jc w:val="center"/>
    </w:pPr>
    <w:rPr>
      <w:rFonts w:ascii="Arial" w:hAnsi="Arial"/>
      <w:color w:val="000000"/>
      <w:sz w:val="20"/>
      <w:szCs w:val="25"/>
      <w:u w:val="single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425FD2"/>
    <w:rPr>
      <w:rFonts w:ascii="Arial" w:hAnsi="Arial"/>
      <w:color w:val="000000"/>
      <w:szCs w:val="25"/>
      <w:u w:val="single"/>
      <w:lang w:val="x-none" w:eastAsia="x-none"/>
    </w:rPr>
  </w:style>
  <w:style w:type="paragraph" w:customStyle="1" w:styleId="Normlntabulkov">
    <w:name w:val="Normální tabulkový"/>
    <w:basedOn w:val="Normln"/>
    <w:rsid w:val="00425FD2"/>
    <w:pPr>
      <w:tabs>
        <w:tab w:val="left" w:pos="0"/>
      </w:tabs>
      <w:spacing w:before="60"/>
    </w:pPr>
    <w:rPr>
      <w:rFonts w:ascii="Arial" w:hAnsi="Arial" w:cs="Arial"/>
      <w:sz w:val="16"/>
      <w:szCs w:val="20"/>
    </w:rPr>
  </w:style>
  <w:style w:type="paragraph" w:customStyle="1" w:styleId="Nabdka1">
    <w:name w:val="Nabídka1"/>
    <w:basedOn w:val="Normln"/>
    <w:rsid w:val="00425FD2"/>
    <w:pPr>
      <w:overflowPunct w:val="0"/>
      <w:autoSpaceDE w:val="0"/>
      <w:autoSpaceDN w:val="0"/>
      <w:adjustRightInd w:val="0"/>
      <w:spacing w:line="240" w:lineRule="atLeast"/>
      <w:ind w:left="567"/>
      <w:jc w:val="both"/>
      <w:textAlignment w:val="baseline"/>
    </w:pPr>
    <w:rPr>
      <w:rFonts w:ascii="Arial" w:hAnsi="Arial" w:cs="Arial"/>
      <w:sz w:val="22"/>
      <w:szCs w:val="22"/>
    </w:rPr>
  </w:style>
  <w:style w:type="paragraph" w:styleId="Bezmezer">
    <w:name w:val="No Spacing"/>
    <w:uiPriority w:val="1"/>
    <w:qFormat/>
    <w:rsid w:val="00425FD2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803AD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454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5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6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5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4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25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3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3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77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96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lan.bartonek@synthesi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D2CDB-3F4C-4156-A466-0F71CBF3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792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Věc: Oznámení o fúzi společnosti  Ostacolor, a</vt:lpstr>
    </vt:vector>
  </TitlesOfParts>
  <Company>Ostacolor, a.s.</Company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Věc: Oznámení o fúzi společnosti  Ostacolor, a</dc:title>
  <dc:subject/>
  <dc:creator>Kara Petr</dc:creator>
  <cp:keywords/>
  <dc:description/>
  <cp:lastModifiedBy>Sokol Vladimír</cp:lastModifiedBy>
  <cp:revision>6</cp:revision>
  <cp:lastPrinted>2025-01-17T06:44:00Z</cp:lastPrinted>
  <dcterms:created xsi:type="dcterms:W3CDTF">2025-11-18T13:50:00Z</dcterms:created>
  <dcterms:modified xsi:type="dcterms:W3CDTF">2025-11-19T09:25:00Z</dcterms:modified>
</cp:coreProperties>
</file>